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E4" w:rsidRDefault="00956DE4" w:rsidP="00956DE4">
      <w:pPr>
        <w:pStyle w:val="titleu"/>
      </w:pPr>
      <w:r>
        <w:t>ПЕРЕЧЕНЬ</w:t>
      </w:r>
      <w:r>
        <w:br/>
        <w:t>административных п</w:t>
      </w:r>
      <w:r w:rsidR="00947506">
        <w:t xml:space="preserve">роцедур, осуществляемых </w:t>
      </w:r>
      <w:proofErr w:type="spellStart"/>
      <w:r w:rsidR="00947506">
        <w:t>Гродзян</w:t>
      </w:r>
      <w:r>
        <w:t>ским</w:t>
      </w:r>
      <w:proofErr w:type="spellEnd"/>
      <w:r>
        <w:t xml:space="preserve"> сельским исполнительным комитетом по заявлениям граждан, на основании Указа Президента Республики Беларусь от 26 апреля 2010 г. № 200</w:t>
      </w:r>
    </w:p>
    <w:tbl>
      <w:tblPr>
        <w:tblW w:w="5000" w:type="pct"/>
        <w:tblCellMar>
          <w:left w:w="0" w:type="dxa"/>
          <w:right w:w="0" w:type="dxa"/>
        </w:tblCellMar>
        <w:tblLook w:val="04A0" w:firstRow="1" w:lastRow="0" w:firstColumn="1" w:lastColumn="0" w:noHBand="0" w:noVBand="1"/>
      </w:tblPr>
      <w:tblGrid>
        <w:gridCol w:w="2990"/>
        <w:gridCol w:w="667"/>
        <w:gridCol w:w="3109"/>
        <w:gridCol w:w="2238"/>
        <w:gridCol w:w="1941"/>
        <w:gridCol w:w="1877"/>
        <w:gridCol w:w="1748"/>
      </w:tblGrid>
      <w:tr w:rsidR="00956DE4" w:rsidTr="00A67AF5">
        <w:trPr>
          <w:trHeight w:val="240"/>
        </w:trPr>
        <w:tc>
          <w:tcPr>
            <w:tcW w:w="1255"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Наименование административной процедуры</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Ответственное должностное лицо сельисполкома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Документы и (или) сведения, представляемые гражданином для осуществления административной процедуры*</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Размер платы, взимаемой при осуществлении административной процедуры**</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Максимальный срок осуществления административной процедуры</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773840">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956DE4" w:rsidTr="00A67AF5">
        <w:trPr>
          <w:trHeight w:val="240"/>
        </w:trPr>
        <w:tc>
          <w:tcPr>
            <w:tcW w:w="1255"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1</w:t>
            </w:r>
          </w:p>
        </w:tc>
        <w:tc>
          <w:tcPr>
            <w:tcW w:w="10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2</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3</w:t>
            </w:r>
          </w:p>
        </w:tc>
        <w:tc>
          <w:tcPr>
            <w:tcW w:w="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4</w:t>
            </w:r>
          </w:p>
        </w:tc>
        <w:tc>
          <w:tcPr>
            <w:tcW w:w="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6DE4" w:rsidRDefault="00956DE4" w:rsidP="00773840">
            <w:pPr>
              <w:pStyle w:val="table10"/>
              <w:jc w:val="center"/>
            </w:pPr>
            <w:r>
              <w:t>5</w:t>
            </w:r>
          </w:p>
        </w:tc>
        <w:tc>
          <w:tcPr>
            <w:tcW w:w="60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6DE4" w:rsidRDefault="00956DE4" w:rsidP="00773840">
            <w:pPr>
              <w:pStyle w:val="table10"/>
              <w:jc w:val="center"/>
            </w:pPr>
            <w:r>
              <w:t>6</w:t>
            </w:r>
          </w:p>
        </w:tc>
      </w:tr>
      <w:tr w:rsidR="00956DE4" w:rsidTr="00773840">
        <w:trPr>
          <w:trHeight w:val="240"/>
        </w:trPr>
        <w:tc>
          <w:tcPr>
            <w:tcW w:w="5000" w:type="pct"/>
            <w:gridSpan w:val="7"/>
            <w:tcBorders>
              <w:top w:val="single" w:sz="4" w:space="0" w:color="auto"/>
            </w:tcBorders>
            <w:tcMar>
              <w:top w:w="0" w:type="dxa"/>
              <w:left w:w="6" w:type="dxa"/>
              <w:bottom w:w="0" w:type="dxa"/>
              <w:right w:w="6" w:type="dxa"/>
            </w:tcMar>
            <w:hideMark/>
          </w:tcPr>
          <w:p w:rsidR="00956DE4" w:rsidRDefault="00956DE4" w:rsidP="00773840">
            <w:pPr>
              <w:pStyle w:val="chapter"/>
              <w:spacing w:before="120" w:after="0"/>
            </w:pPr>
            <w:r>
              <w:t>ГЛАВА 1</w:t>
            </w:r>
            <w:r>
              <w:br/>
              <w:t>ЖИЛИЩНЫЕ ПРАВООТНОШЕНИЯ</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0" w:after="100"/>
              <w:ind w:left="0" w:firstLine="0"/>
              <w:rPr>
                <w:b w:val="0"/>
                <w:sz w:val="20"/>
                <w:szCs w:val="20"/>
              </w:rPr>
            </w:pPr>
            <w:r>
              <w:rPr>
                <w:b w:val="0"/>
                <w:sz w:val="20"/>
                <w:szCs w:val="20"/>
              </w:rPr>
              <w:t>1.1. Принятие решения:</w:t>
            </w:r>
          </w:p>
        </w:tc>
        <w:tc>
          <w:tcPr>
            <w:tcW w:w="1067" w:type="pct"/>
            <w:tcMar>
              <w:top w:w="0" w:type="dxa"/>
              <w:left w:w="6" w:type="dxa"/>
              <w:bottom w:w="0" w:type="dxa"/>
              <w:right w:w="6" w:type="dxa"/>
            </w:tcMar>
            <w:hideMark/>
          </w:tcPr>
          <w:p w:rsidR="00956DE4" w:rsidRDefault="00956DE4" w:rsidP="00773840">
            <w:pPr>
              <w:pStyle w:val="table10"/>
              <w:spacing w:before="120"/>
            </w:pPr>
            <w:r>
              <w:t> </w:t>
            </w:r>
          </w:p>
        </w:tc>
        <w:tc>
          <w:tcPr>
            <w:tcW w:w="768" w:type="pct"/>
            <w:tcMar>
              <w:top w:w="0" w:type="dxa"/>
              <w:left w:w="6" w:type="dxa"/>
              <w:bottom w:w="0" w:type="dxa"/>
              <w:right w:w="6" w:type="dxa"/>
            </w:tcMar>
            <w:hideMark/>
          </w:tcPr>
          <w:p w:rsidR="00956DE4" w:rsidRDefault="00956DE4" w:rsidP="00773840">
            <w:pPr>
              <w:pStyle w:val="table10"/>
              <w:spacing w:before="120"/>
            </w:pPr>
            <w:r>
              <w:t> </w:t>
            </w:r>
          </w:p>
        </w:tc>
        <w:tc>
          <w:tcPr>
            <w:tcW w:w="666" w:type="pct"/>
            <w:tcMar>
              <w:top w:w="0" w:type="dxa"/>
              <w:left w:w="6" w:type="dxa"/>
              <w:bottom w:w="0" w:type="dxa"/>
              <w:right w:w="6" w:type="dxa"/>
            </w:tcMar>
            <w:hideMark/>
          </w:tcPr>
          <w:p w:rsidR="00956DE4" w:rsidRDefault="00956DE4" w:rsidP="00773840">
            <w:pPr>
              <w:pStyle w:val="table10"/>
              <w:spacing w:before="120"/>
            </w:pPr>
            <w:r>
              <w:t> </w:t>
            </w:r>
          </w:p>
        </w:tc>
        <w:tc>
          <w:tcPr>
            <w:tcW w:w="644" w:type="pct"/>
            <w:tcMar>
              <w:top w:w="0" w:type="dxa"/>
              <w:left w:w="6" w:type="dxa"/>
              <w:bottom w:w="0" w:type="dxa"/>
              <w:right w:w="6" w:type="dxa"/>
            </w:tcMar>
            <w:hideMark/>
          </w:tcPr>
          <w:p w:rsidR="00956DE4" w:rsidRDefault="00956DE4" w:rsidP="00773840">
            <w:pPr>
              <w:pStyle w:val="table10"/>
              <w:spacing w:before="120"/>
            </w:pPr>
            <w:r>
              <w:t> </w:t>
            </w:r>
          </w:p>
        </w:tc>
        <w:tc>
          <w:tcPr>
            <w:tcW w:w="600" w:type="pct"/>
            <w:tcMar>
              <w:top w:w="0" w:type="dxa"/>
              <w:left w:w="6" w:type="dxa"/>
              <w:bottom w:w="0" w:type="dxa"/>
              <w:right w:w="6" w:type="dxa"/>
            </w:tcMar>
            <w:hideMark/>
          </w:tcPr>
          <w:p w:rsidR="00956DE4" w:rsidRDefault="00956DE4" w:rsidP="00773840">
            <w:pPr>
              <w:pStyle w:val="table10"/>
              <w:spacing w:before="120"/>
            </w:pPr>
            <w:r>
              <w:t>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w:t>
            </w:r>
            <w:r w:rsidR="00956DE4">
              <w:t>, управляющий делами, кабинет управляющего дел</w:t>
            </w:r>
            <w:r>
              <w:t xml:space="preserve">ами </w:t>
            </w:r>
            <w:proofErr w:type="spellStart"/>
            <w:r>
              <w:t>сельисполкома</w:t>
            </w:r>
            <w:proofErr w:type="spellEnd"/>
            <w:r>
              <w:t xml:space="preserve">, </w:t>
            </w:r>
            <w:proofErr w:type="spellStart"/>
            <w:r>
              <w:t>ул.В.Хатько</w:t>
            </w:r>
            <w:proofErr w:type="spellEnd"/>
            <w:r w:rsidR="00956DE4">
              <w:t>, 2</w:t>
            </w:r>
            <w:r>
              <w:t xml:space="preserve">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w:t>
            </w:r>
            <w:r w:rsidR="00956DE4">
              <w:t>, председатель сельского исполнитель</w:t>
            </w:r>
            <w:r>
              <w:t>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r>
            <w:r>
              <w:lastRenderedPageBreak/>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 xml:space="preserve">бессрочно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w:t>
            </w:r>
            <w:r>
              <w:lastRenderedPageBreak/>
              <w:t>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заявление</w:t>
            </w:r>
            <w:r>
              <w:br/>
            </w:r>
            <w:r>
              <w:br/>
              <w:t xml:space="preserve">паспорта или иные документы, удостоверяющие личность всех </w:t>
            </w:r>
            <w: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15 дней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067" w:type="pct"/>
            <w:tcMar>
              <w:top w:w="0" w:type="dxa"/>
              <w:left w:w="6" w:type="dxa"/>
              <w:bottom w:w="0" w:type="dxa"/>
              <w:right w:w="6" w:type="dxa"/>
            </w:tcMar>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w:t>
            </w:r>
            <w:r>
              <w:lastRenderedPageBreak/>
              <w:t>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заявление</w:t>
            </w:r>
            <w:r>
              <w:br/>
            </w:r>
            <w:r>
              <w:br/>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067" w:type="pct"/>
            <w:tcMar>
              <w:top w:w="0" w:type="dxa"/>
              <w:left w:w="6" w:type="dxa"/>
              <w:bottom w:w="0" w:type="dxa"/>
              <w:right w:w="6" w:type="dxa"/>
            </w:tcMar>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1.3. Выдача справки:</w:t>
            </w:r>
          </w:p>
        </w:tc>
        <w:tc>
          <w:tcPr>
            <w:tcW w:w="1067" w:type="pct"/>
            <w:tcMar>
              <w:top w:w="0" w:type="dxa"/>
              <w:left w:w="6" w:type="dxa"/>
              <w:bottom w:w="0" w:type="dxa"/>
              <w:right w:w="6" w:type="dxa"/>
            </w:tcMar>
            <w:hideMark/>
          </w:tcPr>
          <w:p w:rsidR="00956DE4" w:rsidRDefault="00956DE4" w:rsidP="00773840">
            <w:pPr>
              <w:pStyle w:val="table10"/>
              <w:spacing w:before="120"/>
            </w:pPr>
            <w:r>
              <w:t> </w:t>
            </w:r>
          </w:p>
        </w:tc>
        <w:tc>
          <w:tcPr>
            <w:tcW w:w="768" w:type="pct"/>
            <w:tcMar>
              <w:top w:w="0" w:type="dxa"/>
              <w:left w:w="6" w:type="dxa"/>
              <w:bottom w:w="0" w:type="dxa"/>
              <w:right w:w="6" w:type="dxa"/>
            </w:tcMar>
            <w:hideMark/>
          </w:tcPr>
          <w:p w:rsidR="00956DE4" w:rsidRDefault="00956DE4" w:rsidP="00773840">
            <w:pPr>
              <w:pStyle w:val="table10"/>
              <w:spacing w:before="120"/>
            </w:pPr>
            <w:r>
              <w:t> </w:t>
            </w:r>
          </w:p>
        </w:tc>
        <w:tc>
          <w:tcPr>
            <w:tcW w:w="666" w:type="pct"/>
            <w:tcMar>
              <w:top w:w="0" w:type="dxa"/>
              <w:left w:w="6" w:type="dxa"/>
              <w:bottom w:w="0" w:type="dxa"/>
              <w:right w:w="6" w:type="dxa"/>
            </w:tcMar>
            <w:hideMark/>
          </w:tcPr>
          <w:p w:rsidR="00956DE4" w:rsidRDefault="00956DE4" w:rsidP="00773840">
            <w:pPr>
              <w:pStyle w:val="table10"/>
              <w:spacing w:before="120"/>
            </w:pPr>
            <w:r>
              <w:t> </w:t>
            </w:r>
          </w:p>
        </w:tc>
        <w:tc>
          <w:tcPr>
            <w:tcW w:w="644" w:type="pct"/>
            <w:tcMar>
              <w:top w:w="0" w:type="dxa"/>
              <w:left w:w="6" w:type="dxa"/>
              <w:bottom w:w="0" w:type="dxa"/>
              <w:right w:w="6" w:type="dxa"/>
            </w:tcMar>
            <w:hideMark/>
          </w:tcPr>
          <w:p w:rsidR="00956DE4" w:rsidRDefault="00956DE4" w:rsidP="00773840">
            <w:pPr>
              <w:pStyle w:val="table10"/>
              <w:spacing w:before="120"/>
            </w:pPr>
            <w:r>
              <w:t> </w:t>
            </w:r>
          </w:p>
        </w:tc>
        <w:tc>
          <w:tcPr>
            <w:tcW w:w="600" w:type="pct"/>
            <w:tcMar>
              <w:top w:w="0" w:type="dxa"/>
              <w:left w:w="6" w:type="dxa"/>
              <w:bottom w:w="0" w:type="dxa"/>
              <w:right w:w="6" w:type="dxa"/>
            </w:tcMar>
            <w:hideMark/>
          </w:tcPr>
          <w:p w:rsidR="00956DE4" w:rsidRDefault="00956DE4" w:rsidP="00773840">
            <w:pPr>
              <w:pStyle w:val="table10"/>
              <w:spacing w:before="120"/>
            </w:pPr>
            <w:r>
              <w:t>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067" w:type="pct"/>
            <w:tcMar>
              <w:top w:w="0" w:type="dxa"/>
              <w:left w:w="6" w:type="dxa"/>
              <w:bottom w:w="0" w:type="dxa"/>
              <w:right w:w="6" w:type="dxa"/>
            </w:tcMar>
            <w:hideMark/>
          </w:tcPr>
          <w:p w:rsidR="00956DE4" w:rsidRDefault="0094750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в день обращения</w:t>
            </w:r>
          </w:p>
        </w:tc>
        <w:tc>
          <w:tcPr>
            <w:tcW w:w="600" w:type="pct"/>
            <w:tcMar>
              <w:top w:w="0" w:type="dxa"/>
              <w:left w:w="6" w:type="dxa"/>
              <w:bottom w:w="0" w:type="dxa"/>
              <w:right w:w="6" w:type="dxa"/>
            </w:tcMar>
            <w:hideMark/>
          </w:tcPr>
          <w:p w:rsidR="00956DE4" w:rsidRDefault="00956DE4" w:rsidP="00773840">
            <w:pPr>
              <w:pStyle w:val="table10"/>
              <w:spacing w:before="120"/>
            </w:pPr>
            <w:r>
              <w:t>6 месяцев</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в день обращения </w:t>
            </w:r>
          </w:p>
        </w:tc>
        <w:tc>
          <w:tcPr>
            <w:tcW w:w="600" w:type="pct"/>
            <w:tcMar>
              <w:top w:w="0" w:type="dxa"/>
              <w:left w:w="6" w:type="dxa"/>
              <w:bottom w:w="0" w:type="dxa"/>
              <w:right w:w="6" w:type="dxa"/>
            </w:tcMar>
            <w:hideMark/>
          </w:tcPr>
          <w:p w:rsidR="00956DE4" w:rsidRDefault="00956DE4" w:rsidP="00773840">
            <w:pPr>
              <w:pStyle w:val="table10"/>
              <w:spacing w:before="120"/>
            </w:pPr>
            <w:r>
              <w:t>6 месяцев</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1.3.3. о месте жительства и составе семьи</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в день обращения </w:t>
            </w:r>
          </w:p>
        </w:tc>
        <w:tc>
          <w:tcPr>
            <w:tcW w:w="600" w:type="pct"/>
            <w:tcMar>
              <w:top w:w="0" w:type="dxa"/>
              <w:left w:w="6" w:type="dxa"/>
              <w:bottom w:w="0" w:type="dxa"/>
              <w:right w:w="6" w:type="dxa"/>
            </w:tcMar>
            <w:hideMark/>
          </w:tcPr>
          <w:p w:rsidR="00956DE4" w:rsidRDefault="00956DE4" w:rsidP="00773840">
            <w:pPr>
              <w:pStyle w:val="table10"/>
              <w:spacing w:before="120"/>
            </w:pPr>
            <w:r>
              <w:t>6 месяцев</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1.3.4. о месте жительства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xml:space="preserve">, тел.8(02235)50845, в </w:t>
            </w:r>
            <w:r>
              <w:lastRenderedPageBreak/>
              <w:t>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в день обращения </w:t>
            </w:r>
          </w:p>
        </w:tc>
        <w:tc>
          <w:tcPr>
            <w:tcW w:w="600" w:type="pct"/>
            <w:tcMar>
              <w:top w:w="0" w:type="dxa"/>
              <w:left w:w="6" w:type="dxa"/>
              <w:bottom w:w="0" w:type="dxa"/>
              <w:right w:w="6" w:type="dxa"/>
            </w:tcMar>
            <w:hideMark/>
          </w:tcPr>
          <w:p w:rsidR="00956DE4" w:rsidRDefault="00956DE4" w:rsidP="00773840">
            <w:pPr>
              <w:pStyle w:val="table10"/>
              <w:spacing w:before="120"/>
            </w:pPr>
            <w:r>
              <w:t>6 месяцев</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lastRenderedPageBreak/>
              <w:t>1.3.5. о последнем месте жительства наследодателя и составе его семьи на день смерти</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 наследника</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в день обращения </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в день обращения</w:t>
            </w:r>
          </w:p>
        </w:tc>
        <w:tc>
          <w:tcPr>
            <w:tcW w:w="600" w:type="pct"/>
            <w:tcMar>
              <w:top w:w="0" w:type="dxa"/>
              <w:left w:w="6" w:type="dxa"/>
              <w:bottom w:w="0" w:type="dxa"/>
              <w:right w:w="6" w:type="dxa"/>
            </w:tcMar>
            <w:hideMark/>
          </w:tcPr>
          <w:p w:rsidR="00956DE4" w:rsidRDefault="00956DE4" w:rsidP="00773840">
            <w:pPr>
              <w:pStyle w:val="table10"/>
              <w:spacing w:before="120"/>
            </w:pPr>
            <w:r>
              <w:t>1 месяц</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w:t>
            </w:r>
            <w:r>
              <w:lastRenderedPageBreak/>
              <w:t>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заявление</w:t>
            </w:r>
            <w:r>
              <w:br/>
            </w:r>
            <w:r>
              <w:br/>
              <w:t>паспорт или иной документ, удостоверяющий личность</w:t>
            </w:r>
            <w:r>
              <w:br/>
            </w:r>
            <w:r>
              <w:br/>
            </w:r>
            <w:r>
              <w:lastRenderedPageBreak/>
              <w:t>свидетельство о смерти наследодателя</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5 дней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 xml:space="preserve">бессрочно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w:t>
            </w:r>
            <w:r>
              <w:lastRenderedPageBreak/>
              <w:t>соответственно)</w:t>
            </w:r>
            <w:r>
              <w:br/>
            </w:r>
            <w:r>
              <w:br/>
              <w:t>три экземпляра договора найма (аренды) или дополнительного соглашения к нему</w:t>
            </w:r>
          </w:p>
          <w:p w:rsidR="00956DE4" w:rsidRDefault="00956DE4" w:rsidP="00773840">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 xml:space="preserve">1.9. Регистрация договоров купли-продажи, мены, </w:t>
            </w:r>
            <w:proofErr w:type="gramStart"/>
            <w:r>
              <w:rPr>
                <w:b w:val="0"/>
                <w:sz w:val="20"/>
                <w:szCs w:val="20"/>
              </w:rPr>
              <w:t>дарения</w:t>
            </w:r>
            <w:proofErr w:type="gramEnd"/>
            <w:r>
              <w:rPr>
                <w:b w:val="0"/>
                <w:sz w:val="20"/>
                <w:szCs w:val="20"/>
              </w:rPr>
              <w:t xml:space="preserve">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b w:val="0"/>
                <w:sz w:val="20"/>
                <w:szCs w:val="20"/>
              </w:rPr>
              <w:t>похозяйственную</w:t>
            </w:r>
            <w:proofErr w:type="spellEnd"/>
            <w:r>
              <w:rPr>
                <w:b w:val="0"/>
                <w:sz w:val="20"/>
                <w:szCs w:val="2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B71583" w:rsidTr="00A67AF5">
        <w:trPr>
          <w:trHeight w:val="240"/>
        </w:trPr>
        <w:tc>
          <w:tcPr>
            <w:tcW w:w="1255" w:type="pct"/>
            <w:gridSpan w:val="2"/>
            <w:tcMar>
              <w:top w:w="0" w:type="dxa"/>
              <w:left w:w="6" w:type="dxa"/>
              <w:bottom w:w="0" w:type="dxa"/>
              <w:right w:w="6" w:type="dxa"/>
            </w:tcMar>
          </w:tcPr>
          <w:p w:rsidR="00B71583" w:rsidRDefault="00B71583" w:rsidP="00773840">
            <w:pPr>
              <w:pStyle w:val="article"/>
              <w:spacing w:before="120" w:after="100"/>
              <w:ind w:left="0" w:firstLine="0"/>
              <w:rPr>
                <w:b w:val="0"/>
                <w:sz w:val="20"/>
                <w:szCs w:val="20"/>
              </w:rPr>
            </w:pPr>
            <w:r>
              <w:rPr>
                <w:b w:val="0"/>
                <w:sz w:val="20"/>
                <w:szCs w:val="20"/>
              </w:rPr>
              <w:t>1.10.Выдача копии лицевого счета</w:t>
            </w:r>
          </w:p>
        </w:tc>
        <w:tc>
          <w:tcPr>
            <w:tcW w:w="1067" w:type="pct"/>
            <w:tcMar>
              <w:top w:w="0" w:type="dxa"/>
              <w:left w:w="6" w:type="dxa"/>
              <w:bottom w:w="0" w:type="dxa"/>
              <w:right w:w="6" w:type="dxa"/>
            </w:tcMar>
          </w:tcPr>
          <w:p w:rsidR="00B71583" w:rsidRDefault="00B71583"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w:t>
            </w:r>
            <w:r>
              <w:lastRenderedPageBreak/>
              <w:t>сельского исполнительного комитета, тел.8(02235)30925</w:t>
            </w:r>
          </w:p>
        </w:tc>
        <w:tc>
          <w:tcPr>
            <w:tcW w:w="768" w:type="pct"/>
            <w:tcMar>
              <w:top w:w="0" w:type="dxa"/>
              <w:left w:w="6" w:type="dxa"/>
              <w:bottom w:w="0" w:type="dxa"/>
              <w:right w:w="6" w:type="dxa"/>
            </w:tcMar>
          </w:tcPr>
          <w:p w:rsidR="00B71583" w:rsidRDefault="00B71583" w:rsidP="00773840">
            <w:pPr>
              <w:pStyle w:val="table10"/>
              <w:spacing w:before="120"/>
            </w:pPr>
            <w:r>
              <w:lastRenderedPageBreak/>
              <w:t>паспорт или иной документ, удостоверяющий личность</w:t>
            </w:r>
          </w:p>
        </w:tc>
        <w:tc>
          <w:tcPr>
            <w:tcW w:w="666" w:type="pct"/>
            <w:tcMar>
              <w:top w:w="0" w:type="dxa"/>
              <w:left w:w="6" w:type="dxa"/>
              <w:bottom w:w="0" w:type="dxa"/>
              <w:right w:w="6" w:type="dxa"/>
            </w:tcMar>
          </w:tcPr>
          <w:p w:rsidR="00B71583" w:rsidRDefault="00B71583" w:rsidP="00773840">
            <w:pPr>
              <w:pStyle w:val="table10"/>
              <w:spacing w:before="120"/>
            </w:pPr>
            <w:r>
              <w:t>бесплатно</w:t>
            </w:r>
          </w:p>
        </w:tc>
        <w:tc>
          <w:tcPr>
            <w:tcW w:w="644" w:type="pct"/>
            <w:tcMar>
              <w:top w:w="0" w:type="dxa"/>
              <w:left w:w="6" w:type="dxa"/>
              <w:bottom w:w="0" w:type="dxa"/>
              <w:right w:w="6" w:type="dxa"/>
            </w:tcMar>
          </w:tcPr>
          <w:p w:rsidR="00B71583" w:rsidRDefault="00B71583" w:rsidP="00773840">
            <w:pPr>
              <w:pStyle w:val="table10"/>
              <w:spacing w:before="120"/>
            </w:pPr>
            <w:r>
              <w:t>в день обращения</w:t>
            </w:r>
          </w:p>
        </w:tc>
        <w:tc>
          <w:tcPr>
            <w:tcW w:w="600" w:type="pct"/>
            <w:tcMar>
              <w:top w:w="0" w:type="dxa"/>
              <w:left w:w="6" w:type="dxa"/>
              <w:bottom w:w="0" w:type="dxa"/>
              <w:right w:w="6" w:type="dxa"/>
            </w:tcMar>
          </w:tcPr>
          <w:p w:rsidR="00B71583" w:rsidRDefault="00B71583" w:rsidP="00773840">
            <w:pPr>
              <w:pStyle w:val="table10"/>
              <w:spacing w:before="120"/>
            </w:pPr>
            <w:r>
              <w:t>6 месяцев</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956DE4" w:rsidRDefault="00956DE4" w:rsidP="00773840">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r>
              <w:lastRenderedPageBreak/>
              <w:t>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56DE4" w:rsidRDefault="00956DE4" w:rsidP="00773840">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956DE4" w:rsidRDefault="00956DE4" w:rsidP="00773840">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w:t>
            </w:r>
            <w:r>
              <w:lastRenderedPageBreak/>
              <w:t>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00" w:type="pct"/>
            <w:tcMar>
              <w:top w:w="0" w:type="dxa"/>
              <w:left w:w="6" w:type="dxa"/>
              <w:bottom w:w="0" w:type="dxa"/>
              <w:right w:w="6" w:type="dxa"/>
            </w:tcMar>
            <w:hideMark/>
          </w:tcPr>
          <w:p w:rsidR="00956DE4" w:rsidRDefault="00956DE4" w:rsidP="00773840">
            <w:pPr>
              <w:pStyle w:val="table10"/>
              <w:spacing w:before="120"/>
              <w:jc w:val="center"/>
            </w:pPr>
            <w:r>
              <w:t>бессрочно</w:t>
            </w:r>
          </w:p>
        </w:tc>
      </w:tr>
      <w:tr w:rsidR="00956DE4" w:rsidTr="00A67AF5">
        <w:trPr>
          <w:trHeight w:val="240"/>
        </w:trPr>
        <w:tc>
          <w:tcPr>
            <w:tcW w:w="1255" w:type="pct"/>
            <w:gridSpan w:val="2"/>
            <w:tcMar>
              <w:top w:w="0" w:type="dxa"/>
              <w:left w:w="6" w:type="dxa"/>
              <w:bottom w:w="0" w:type="dxa"/>
              <w:right w:w="6" w:type="dxa"/>
            </w:tcMar>
          </w:tcPr>
          <w:p w:rsidR="00956DE4" w:rsidRDefault="00956DE4" w:rsidP="00773840">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Default="00956DE4" w:rsidP="00773840">
            <w:pPr>
              <w:pStyle w:val="table10"/>
              <w:spacing w:before="120"/>
            </w:pPr>
          </w:p>
        </w:tc>
        <w:tc>
          <w:tcPr>
            <w:tcW w:w="768" w:type="pct"/>
            <w:tcMar>
              <w:top w:w="0" w:type="dxa"/>
              <w:left w:w="6" w:type="dxa"/>
              <w:bottom w:w="0" w:type="dxa"/>
              <w:right w:w="6" w:type="dxa"/>
            </w:tcMar>
          </w:tcPr>
          <w:p w:rsidR="00956DE4" w:rsidRDefault="00956DE4" w:rsidP="00773840">
            <w:pPr>
              <w:pStyle w:val="table10"/>
              <w:spacing w:before="120"/>
            </w:pPr>
          </w:p>
        </w:tc>
        <w:tc>
          <w:tcPr>
            <w:tcW w:w="666" w:type="pct"/>
            <w:tcMar>
              <w:top w:w="0" w:type="dxa"/>
              <w:left w:w="6" w:type="dxa"/>
              <w:bottom w:w="0" w:type="dxa"/>
              <w:right w:w="6" w:type="dxa"/>
            </w:tcMar>
          </w:tcPr>
          <w:p w:rsidR="00956DE4" w:rsidRDefault="00956DE4" w:rsidP="00773840">
            <w:pPr>
              <w:pStyle w:val="table10"/>
              <w:spacing w:before="120"/>
            </w:pPr>
          </w:p>
        </w:tc>
        <w:tc>
          <w:tcPr>
            <w:tcW w:w="644" w:type="pct"/>
            <w:tcMar>
              <w:top w:w="0" w:type="dxa"/>
              <w:left w:w="6" w:type="dxa"/>
              <w:bottom w:w="0" w:type="dxa"/>
              <w:right w:w="6" w:type="dxa"/>
            </w:tcMar>
          </w:tcPr>
          <w:p w:rsidR="00956DE4" w:rsidRDefault="00956DE4" w:rsidP="00773840">
            <w:pPr>
              <w:pStyle w:val="table10"/>
              <w:spacing w:before="120"/>
            </w:pPr>
          </w:p>
        </w:tc>
        <w:tc>
          <w:tcPr>
            <w:tcW w:w="600" w:type="pct"/>
            <w:tcMar>
              <w:top w:w="0" w:type="dxa"/>
              <w:left w:w="6" w:type="dxa"/>
              <w:bottom w:w="0" w:type="dxa"/>
              <w:right w:w="6" w:type="dxa"/>
            </w:tcMar>
          </w:tcPr>
          <w:p w:rsidR="00956DE4" w:rsidRDefault="00956DE4" w:rsidP="00773840">
            <w:pPr>
              <w:pStyle w:val="table10"/>
              <w:spacing w:before="120"/>
              <w:jc w:val="center"/>
            </w:pPr>
          </w:p>
        </w:tc>
      </w:tr>
      <w:tr w:rsidR="00956DE4" w:rsidTr="00773840">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pPr>
            <w:r>
              <w:t>ГЛАВА 2</w:t>
            </w:r>
            <w:r>
              <w:br/>
              <w:t>ТРУД И СОЦИАЛЬНАЯ ЗАЩИТА</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jc w:val="center"/>
            </w:pPr>
            <w:r>
              <w:t>–</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5 дней со дня обращения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jc w:val="center"/>
            </w:pPr>
            <w:r>
              <w:t>–</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5 дней со дня обращения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w:t>
            </w:r>
            <w:r>
              <w:lastRenderedPageBreak/>
              <w:t>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jc w:val="center"/>
            </w:pPr>
            <w:r>
              <w:lastRenderedPageBreak/>
              <w:t>–</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5 дней со дня обращения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5 дней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 xml:space="preserve">заявление лица, взявшего на себя организацию </w:t>
            </w:r>
            <w:proofErr w:type="gramStart"/>
            <w:r>
              <w:t>погребения</w:t>
            </w:r>
            <w:proofErr w:type="gramEnd"/>
            <w:r>
              <w:t xml:space="preserve"> умершего (погибшего)</w:t>
            </w:r>
            <w:r>
              <w:br/>
            </w:r>
            <w:r>
              <w:br/>
              <w:t xml:space="preserve">свидетельство о смерти или врачебное свидетельство о смерти (мертворождении) </w:t>
            </w:r>
          </w:p>
        </w:tc>
        <w:tc>
          <w:tcPr>
            <w:tcW w:w="666" w:type="pct"/>
            <w:tcMar>
              <w:top w:w="0" w:type="dxa"/>
              <w:left w:w="6" w:type="dxa"/>
              <w:bottom w:w="0" w:type="dxa"/>
              <w:right w:w="6" w:type="dxa"/>
            </w:tcMar>
            <w:hideMark/>
          </w:tcPr>
          <w:p w:rsidR="00956DE4" w:rsidRDefault="00956DE4" w:rsidP="00773840">
            <w:pPr>
              <w:pStyle w:val="table10"/>
              <w:spacing w:before="120"/>
            </w:pPr>
            <w:r>
              <w:t xml:space="preserve">бесплатно – в случае, предусмотренном частью второй статьи 35 Закона Республики Беларусь от 12 ноября 2001 года «О погребении и похоронном </w:t>
            </w:r>
            <w:proofErr w:type="gramStart"/>
            <w:r>
              <w:t>деле»</w:t>
            </w:r>
            <w:r>
              <w:br/>
            </w:r>
            <w:r>
              <w:br/>
              <w:t>за</w:t>
            </w:r>
            <w:proofErr w:type="gramEnd"/>
            <w:r>
              <w:t xml:space="preserve">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644" w:type="pct"/>
            <w:tcMar>
              <w:top w:w="0" w:type="dxa"/>
              <w:left w:w="6" w:type="dxa"/>
              <w:bottom w:w="0" w:type="dxa"/>
              <w:right w:w="6" w:type="dxa"/>
            </w:tcMar>
            <w:hideMark/>
          </w:tcPr>
          <w:p w:rsidR="00956DE4" w:rsidRDefault="00956DE4" w:rsidP="00773840">
            <w:pPr>
              <w:pStyle w:val="table10"/>
              <w:spacing w:before="120"/>
            </w:pPr>
            <w:r>
              <w:t>1 день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 xml:space="preserve">бессрочно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666" w:type="pct"/>
            <w:tcMar>
              <w:top w:w="0" w:type="dxa"/>
              <w:left w:w="6" w:type="dxa"/>
              <w:bottom w:w="0" w:type="dxa"/>
              <w:right w:w="6" w:type="dxa"/>
            </w:tcMar>
            <w:hideMark/>
          </w:tcPr>
          <w:p w:rsidR="00956DE4" w:rsidRDefault="00956DE4" w:rsidP="00773840">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644" w:type="pct"/>
            <w:tcMar>
              <w:top w:w="0" w:type="dxa"/>
              <w:left w:w="6" w:type="dxa"/>
              <w:bottom w:w="0" w:type="dxa"/>
              <w:right w:w="6" w:type="dxa"/>
            </w:tcMar>
            <w:hideMark/>
          </w:tcPr>
          <w:p w:rsidR="00956DE4" w:rsidRDefault="00956DE4" w:rsidP="00773840">
            <w:pPr>
              <w:pStyle w:val="table10"/>
              <w:spacing w:before="120"/>
            </w:pPr>
            <w:r>
              <w:t>1 день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tcPr>
          <w:p w:rsidR="00956DE4" w:rsidRDefault="00956DE4" w:rsidP="00773840">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Default="00956DE4" w:rsidP="00773840">
            <w:pPr>
              <w:pStyle w:val="table10"/>
              <w:spacing w:before="120"/>
            </w:pPr>
          </w:p>
        </w:tc>
        <w:tc>
          <w:tcPr>
            <w:tcW w:w="768" w:type="pct"/>
            <w:tcMar>
              <w:top w:w="0" w:type="dxa"/>
              <w:left w:w="6" w:type="dxa"/>
              <w:bottom w:w="0" w:type="dxa"/>
              <w:right w:w="6" w:type="dxa"/>
            </w:tcMar>
          </w:tcPr>
          <w:p w:rsidR="00956DE4" w:rsidRDefault="00956DE4" w:rsidP="00773840">
            <w:pPr>
              <w:pStyle w:val="table10"/>
              <w:spacing w:before="120"/>
            </w:pPr>
          </w:p>
        </w:tc>
        <w:tc>
          <w:tcPr>
            <w:tcW w:w="666" w:type="pct"/>
            <w:tcMar>
              <w:top w:w="0" w:type="dxa"/>
              <w:left w:w="6" w:type="dxa"/>
              <w:bottom w:w="0" w:type="dxa"/>
              <w:right w:w="6" w:type="dxa"/>
            </w:tcMar>
          </w:tcPr>
          <w:p w:rsidR="00956DE4" w:rsidRDefault="00956DE4" w:rsidP="00773840">
            <w:pPr>
              <w:pStyle w:val="table10"/>
              <w:spacing w:before="120"/>
            </w:pPr>
          </w:p>
        </w:tc>
        <w:tc>
          <w:tcPr>
            <w:tcW w:w="644" w:type="pct"/>
            <w:tcMar>
              <w:top w:w="0" w:type="dxa"/>
              <w:left w:w="6" w:type="dxa"/>
              <w:bottom w:w="0" w:type="dxa"/>
              <w:right w:w="6" w:type="dxa"/>
            </w:tcMar>
          </w:tcPr>
          <w:p w:rsidR="00956DE4" w:rsidRDefault="00956DE4" w:rsidP="00773840">
            <w:pPr>
              <w:pStyle w:val="table10"/>
              <w:spacing w:before="120"/>
            </w:pPr>
          </w:p>
        </w:tc>
        <w:tc>
          <w:tcPr>
            <w:tcW w:w="600" w:type="pct"/>
            <w:tcMar>
              <w:top w:w="0" w:type="dxa"/>
              <w:left w:w="6" w:type="dxa"/>
              <w:bottom w:w="0" w:type="dxa"/>
              <w:right w:w="6" w:type="dxa"/>
            </w:tcMar>
          </w:tcPr>
          <w:p w:rsidR="00956DE4" w:rsidRDefault="00956DE4" w:rsidP="00773840">
            <w:pPr>
              <w:pStyle w:val="table10"/>
              <w:spacing w:before="120"/>
            </w:pPr>
          </w:p>
        </w:tc>
      </w:tr>
      <w:tr w:rsidR="00956DE4" w:rsidTr="00773840">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pPr>
            <w:r>
              <w:t>ГЛАВА 5</w:t>
            </w:r>
            <w:r>
              <w:br/>
              <w:t>РЕГИСТРАЦИЯ АКТОВ ГРАЖДАНСКОГО СОСТОЯНИЯ</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5.1. Регистрация рождения</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свидетельство о предоставлении дополнительной защиты </w:t>
            </w:r>
            <w:r>
              <w:lastRenderedPageBreak/>
              <w:t>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w:t>
            </w:r>
            <w:r>
              <w:lastRenderedPageBreak/>
              <w:t>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w:t>
            </w:r>
          </w:p>
        </w:tc>
        <w:tc>
          <w:tcPr>
            <w:tcW w:w="768" w:type="pct"/>
            <w:tcMar>
              <w:top w:w="0" w:type="dxa"/>
              <w:left w:w="6" w:type="dxa"/>
              <w:bottom w:w="0" w:type="dxa"/>
              <w:right w:w="6" w:type="dxa"/>
            </w:tcMar>
            <w:hideMark/>
          </w:tcPr>
          <w:p w:rsidR="00956DE4" w:rsidRDefault="00956DE4" w:rsidP="00773840">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w:t>
            </w:r>
            <w:r>
              <w:lastRenderedPageBreak/>
              <w:t>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возникших до 8 июля </w:t>
            </w:r>
            <w:r>
              <w:lastRenderedPageBreak/>
              <w:t>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предыдущего брака (за исключением </w:t>
            </w:r>
            <w:r>
              <w:lastRenderedPageBreak/>
              <w:t>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1 базовая величина за регистрацию заключения брака, включая выдачу свидетельства</w:t>
            </w:r>
          </w:p>
        </w:tc>
        <w:tc>
          <w:tcPr>
            <w:tcW w:w="644" w:type="pct"/>
            <w:tcMar>
              <w:top w:w="0" w:type="dxa"/>
              <w:left w:w="6" w:type="dxa"/>
              <w:bottom w:w="0" w:type="dxa"/>
              <w:right w:w="6" w:type="dxa"/>
            </w:tcMar>
            <w:hideMark/>
          </w:tcPr>
          <w:p w:rsidR="00956DE4" w:rsidRDefault="00956DE4" w:rsidP="00773840">
            <w:pPr>
              <w:pStyle w:val="table10"/>
              <w:spacing w:before="120"/>
            </w:pPr>
            <w:r>
              <w:t>3 месяца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w:t>
            </w:r>
          </w:p>
        </w:tc>
        <w:tc>
          <w:tcPr>
            <w:tcW w:w="768" w:type="pct"/>
            <w:tcMar>
              <w:top w:w="0" w:type="dxa"/>
              <w:left w:w="6" w:type="dxa"/>
              <w:bottom w:w="0" w:type="dxa"/>
              <w:right w:w="6" w:type="dxa"/>
            </w:tcMar>
            <w:hideMark/>
          </w:tcPr>
          <w:p w:rsidR="00956DE4" w:rsidRDefault="00956DE4" w:rsidP="00773840">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 xml:space="preserve">паспорта или иные </w:t>
            </w:r>
            <w:r>
              <w:lastRenderedPageBreak/>
              <w:t>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w:t>
            </w:r>
            <w:r>
              <w:lastRenderedPageBreak/>
              <w:t>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5.5. Регистрация смерти</w:t>
            </w:r>
          </w:p>
        </w:tc>
        <w:tc>
          <w:tcPr>
            <w:tcW w:w="1067" w:type="pct"/>
            <w:tcMar>
              <w:top w:w="0" w:type="dxa"/>
              <w:left w:w="6" w:type="dxa"/>
              <w:bottom w:w="0" w:type="dxa"/>
              <w:right w:w="6" w:type="dxa"/>
            </w:tcMar>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w:t>
            </w:r>
            <w:r>
              <w:lastRenderedPageBreak/>
              <w:t>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tcPr>
          <w:p w:rsidR="00956DE4" w:rsidRDefault="00956DE4" w:rsidP="00773840">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Default="00956DE4" w:rsidP="00773840">
            <w:pPr>
              <w:pStyle w:val="table10"/>
              <w:spacing w:before="120"/>
            </w:pPr>
          </w:p>
        </w:tc>
        <w:tc>
          <w:tcPr>
            <w:tcW w:w="768" w:type="pct"/>
            <w:tcMar>
              <w:top w:w="0" w:type="dxa"/>
              <w:left w:w="6" w:type="dxa"/>
              <w:bottom w:w="0" w:type="dxa"/>
              <w:right w:w="6" w:type="dxa"/>
            </w:tcMar>
          </w:tcPr>
          <w:p w:rsidR="00956DE4" w:rsidRDefault="00956DE4" w:rsidP="00773840">
            <w:pPr>
              <w:pStyle w:val="table10"/>
              <w:spacing w:before="120"/>
            </w:pPr>
          </w:p>
        </w:tc>
        <w:tc>
          <w:tcPr>
            <w:tcW w:w="666" w:type="pct"/>
            <w:tcMar>
              <w:top w:w="0" w:type="dxa"/>
              <w:left w:w="6" w:type="dxa"/>
              <w:bottom w:w="0" w:type="dxa"/>
              <w:right w:w="6" w:type="dxa"/>
            </w:tcMar>
          </w:tcPr>
          <w:p w:rsidR="00956DE4" w:rsidRDefault="00956DE4" w:rsidP="00773840">
            <w:pPr>
              <w:pStyle w:val="table10"/>
              <w:spacing w:before="120"/>
            </w:pPr>
          </w:p>
        </w:tc>
        <w:tc>
          <w:tcPr>
            <w:tcW w:w="644" w:type="pct"/>
            <w:tcMar>
              <w:top w:w="0" w:type="dxa"/>
              <w:left w:w="6" w:type="dxa"/>
              <w:bottom w:w="0" w:type="dxa"/>
              <w:right w:w="6" w:type="dxa"/>
            </w:tcMar>
          </w:tcPr>
          <w:p w:rsidR="00956DE4" w:rsidRDefault="00956DE4" w:rsidP="00773840">
            <w:pPr>
              <w:pStyle w:val="table10"/>
              <w:spacing w:before="120"/>
            </w:pPr>
          </w:p>
        </w:tc>
        <w:tc>
          <w:tcPr>
            <w:tcW w:w="600" w:type="pct"/>
            <w:tcMar>
              <w:top w:w="0" w:type="dxa"/>
              <w:left w:w="6" w:type="dxa"/>
              <w:bottom w:w="0" w:type="dxa"/>
              <w:right w:w="6" w:type="dxa"/>
            </w:tcMar>
          </w:tcPr>
          <w:p w:rsidR="00956DE4" w:rsidRDefault="00956DE4" w:rsidP="00773840">
            <w:pPr>
              <w:pStyle w:val="table10"/>
              <w:spacing w:before="120"/>
              <w:jc w:val="center"/>
            </w:pP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1067" w:type="pct"/>
            <w:tcMar>
              <w:top w:w="0" w:type="dxa"/>
              <w:left w:w="6" w:type="dxa"/>
              <w:bottom w:w="0" w:type="dxa"/>
              <w:right w:w="6" w:type="dxa"/>
            </w:tcMar>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w:t>
            </w:r>
          </w:p>
        </w:tc>
        <w:tc>
          <w:tcPr>
            <w:tcW w:w="768" w:type="pct"/>
            <w:tcMar>
              <w:top w:w="0" w:type="dxa"/>
              <w:left w:w="6" w:type="dxa"/>
              <w:bottom w:w="0" w:type="dxa"/>
              <w:right w:w="6" w:type="dxa"/>
            </w:tcMar>
            <w:hideMark/>
          </w:tcPr>
          <w:p w:rsidR="00956DE4" w:rsidRDefault="00956DE4" w:rsidP="00773840">
            <w:pPr>
              <w:pStyle w:val="table10"/>
              <w:spacing w:before="120"/>
            </w:pPr>
            <w:r>
              <w:t>паспорт или иной документ, удостоверяющий личность</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в день обращения, но не ранее дня регистрации рождения, смерти</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tcPr>
          <w:p w:rsidR="00956DE4" w:rsidRDefault="00956DE4" w:rsidP="00773840">
            <w:pPr>
              <w:pStyle w:val="article"/>
              <w:spacing w:before="120" w:after="100"/>
              <w:ind w:left="0" w:firstLine="0"/>
              <w:rPr>
                <w:b w:val="0"/>
                <w:sz w:val="20"/>
                <w:szCs w:val="20"/>
              </w:rPr>
            </w:pPr>
          </w:p>
        </w:tc>
        <w:tc>
          <w:tcPr>
            <w:tcW w:w="1067" w:type="pct"/>
            <w:tcMar>
              <w:top w:w="0" w:type="dxa"/>
              <w:left w:w="6" w:type="dxa"/>
              <w:bottom w:w="0" w:type="dxa"/>
              <w:right w:w="6" w:type="dxa"/>
            </w:tcMar>
          </w:tcPr>
          <w:p w:rsidR="00956DE4" w:rsidRDefault="00956DE4" w:rsidP="00773840">
            <w:pPr>
              <w:pStyle w:val="table10"/>
              <w:spacing w:before="120"/>
            </w:pPr>
          </w:p>
        </w:tc>
        <w:tc>
          <w:tcPr>
            <w:tcW w:w="768" w:type="pct"/>
            <w:tcMar>
              <w:top w:w="0" w:type="dxa"/>
              <w:left w:w="6" w:type="dxa"/>
              <w:bottom w:w="0" w:type="dxa"/>
              <w:right w:w="6" w:type="dxa"/>
            </w:tcMar>
          </w:tcPr>
          <w:p w:rsidR="00956DE4" w:rsidRDefault="00956DE4" w:rsidP="00773840">
            <w:pPr>
              <w:pStyle w:val="table10"/>
              <w:spacing w:before="120"/>
            </w:pPr>
          </w:p>
        </w:tc>
        <w:tc>
          <w:tcPr>
            <w:tcW w:w="666" w:type="pct"/>
            <w:tcMar>
              <w:top w:w="0" w:type="dxa"/>
              <w:left w:w="6" w:type="dxa"/>
              <w:bottom w:w="0" w:type="dxa"/>
              <w:right w:w="6" w:type="dxa"/>
            </w:tcMar>
          </w:tcPr>
          <w:p w:rsidR="00956DE4" w:rsidRDefault="00956DE4" w:rsidP="00773840">
            <w:pPr>
              <w:pStyle w:val="table10"/>
              <w:spacing w:before="120"/>
            </w:pPr>
          </w:p>
        </w:tc>
        <w:tc>
          <w:tcPr>
            <w:tcW w:w="644" w:type="pct"/>
            <w:tcMar>
              <w:top w:w="0" w:type="dxa"/>
              <w:left w:w="6" w:type="dxa"/>
              <w:bottom w:w="0" w:type="dxa"/>
              <w:right w:w="6" w:type="dxa"/>
            </w:tcMar>
          </w:tcPr>
          <w:p w:rsidR="00956DE4" w:rsidRDefault="00956DE4" w:rsidP="00773840">
            <w:pPr>
              <w:pStyle w:val="table10"/>
              <w:spacing w:before="120"/>
            </w:pPr>
          </w:p>
        </w:tc>
        <w:tc>
          <w:tcPr>
            <w:tcW w:w="600" w:type="pct"/>
            <w:tcMar>
              <w:top w:w="0" w:type="dxa"/>
              <w:left w:w="6" w:type="dxa"/>
              <w:bottom w:w="0" w:type="dxa"/>
              <w:right w:w="6" w:type="dxa"/>
            </w:tcMar>
          </w:tcPr>
          <w:p w:rsidR="00956DE4" w:rsidRDefault="00956DE4" w:rsidP="00773840">
            <w:pPr>
              <w:pStyle w:val="table10"/>
              <w:spacing w:before="120"/>
            </w:pPr>
          </w:p>
        </w:tc>
      </w:tr>
      <w:tr w:rsidR="00956DE4" w:rsidTr="00773840">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pPr>
            <w:r>
              <w:t>ГЛАВА 11</w:t>
            </w:r>
            <w:r>
              <w:br/>
              <w:t>ДОКУМЕНТИРОВАНИЕ НАСЕЛЕНИЯ РЕСПУБЛИКИ БЕЛАРУСЬ</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1067" w:type="pct"/>
            <w:tcMar>
              <w:top w:w="0" w:type="dxa"/>
              <w:left w:w="6" w:type="dxa"/>
              <w:bottom w:w="0" w:type="dxa"/>
              <w:right w:w="6" w:type="dxa"/>
            </w:tcMar>
            <w:hideMark/>
          </w:tcPr>
          <w:p w:rsidR="00956DE4" w:rsidRDefault="00956DE4" w:rsidP="00773840">
            <w:pPr>
              <w:pStyle w:val="table10"/>
              <w:spacing w:before="120"/>
            </w:pPr>
            <w:r>
              <w:t> </w:t>
            </w:r>
          </w:p>
        </w:tc>
        <w:tc>
          <w:tcPr>
            <w:tcW w:w="768" w:type="pct"/>
            <w:tcMar>
              <w:top w:w="0" w:type="dxa"/>
              <w:left w:w="6" w:type="dxa"/>
              <w:bottom w:w="0" w:type="dxa"/>
              <w:right w:w="6" w:type="dxa"/>
            </w:tcMar>
            <w:hideMark/>
          </w:tcPr>
          <w:p w:rsidR="00956DE4" w:rsidRDefault="00956DE4" w:rsidP="00773840">
            <w:pPr>
              <w:pStyle w:val="table10"/>
              <w:spacing w:before="120"/>
            </w:pPr>
            <w:r>
              <w:t> </w:t>
            </w:r>
          </w:p>
        </w:tc>
        <w:tc>
          <w:tcPr>
            <w:tcW w:w="666" w:type="pct"/>
            <w:tcMar>
              <w:top w:w="0" w:type="dxa"/>
              <w:left w:w="6" w:type="dxa"/>
              <w:bottom w:w="0" w:type="dxa"/>
              <w:right w:w="6" w:type="dxa"/>
            </w:tcMar>
            <w:hideMark/>
          </w:tcPr>
          <w:p w:rsidR="00956DE4" w:rsidRDefault="00956DE4" w:rsidP="00773840">
            <w:pPr>
              <w:pStyle w:val="table10"/>
              <w:spacing w:before="120"/>
            </w:pPr>
            <w:r>
              <w:t> </w:t>
            </w:r>
          </w:p>
        </w:tc>
        <w:tc>
          <w:tcPr>
            <w:tcW w:w="644" w:type="pct"/>
            <w:tcMar>
              <w:top w:w="0" w:type="dxa"/>
              <w:left w:w="6" w:type="dxa"/>
              <w:bottom w:w="0" w:type="dxa"/>
              <w:right w:w="6" w:type="dxa"/>
            </w:tcMar>
            <w:hideMark/>
          </w:tcPr>
          <w:p w:rsidR="00956DE4" w:rsidRDefault="00956DE4" w:rsidP="00773840">
            <w:pPr>
              <w:pStyle w:val="table10"/>
              <w:spacing w:before="120"/>
            </w:pPr>
            <w:r>
              <w:t> </w:t>
            </w:r>
          </w:p>
        </w:tc>
        <w:tc>
          <w:tcPr>
            <w:tcW w:w="600" w:type="pct"/>
            <w:tcMar>
              <w:top w:w="0" w:type="dxa"/>
              <w:left w:w="6" w:type="dxa"/>
              <w:bottom w:w="0" w:type="dxa"/>
              <w:right w:w="6" w:type="dxa"/>
            </w:tcMar>
            <w:hideMark/>
          </w:tcPr>
          <w:p w:rsidR="00956DE4" w:rsidRDefault="00956DE4" w:rsidP="00773840">
            <w:pPr>
              <w:pStyle w:val="table10"/>
              <w:spacing w:before="120"/>
            </w:pPr>
            <w:r>
              <w:t>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t>11.1.1. в связи с достижением 14-летнего возраста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свидетельство о рождении заявителя</w:t>
            </w:r>
            <w:r>
              <w:br/>
            </w:r>
            <w:r>
              <w:br/>
              <w:t xml:space="preserve">4 цветные фотографии заявителя, соответствующие его возрасту, размером 40 х 50 мм (одним </w:t>
            </w:r>
            <w:proofErr w:type="gramStart"/>
            <w:r>
              <w:t>листом)</w:t>
            </w:r>
            <w:r>
              <w:br/>
            </w:r>
            <w:r>
              <w:br/>
              <w:t>документы</w:t>
            </w:r>
            <w:proofErr w:type="gramEnd"/>
            <w:r>
              <w:t>,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Default="00956DE4" w:rsidP="00773840">
            <w:pPr>
              <w:pStyle w:val="table10"/>
              <w:spacing w:before="120"/>
            </w:pPr>
            <w:r>
              <w:t>10 лет</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lastRenderedPageBreak/>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заявление на выдачу паспорта</w:t>
            </w:r>
            <w:r>
              <w:br/>
            </w:r>
            <w:r>
              <w:br/>
            </w:r>
            <w:r>
              <w:lastRenderedPageBreak/>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w:t>
            </w:r>
            <w:r>
              <w:lastRenderedPageBreak/>
              <w:t>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 xml:space="preserve">бесплатно – для граждан Республики Беларусь, </w:t>
            </w:r>
            <w:r>
              <w:lastRenderedPageBreak/>
              <w:t>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44" w:type="pct"/>
            <w:tcMar>
              <w:top w:w="0" w:type="dxa"/>
              <w:left w:w="6" w:type="dxa"/>
              <w:bottom w:w="0" w:type="dxa"/>
              <w:right w:w="6" w:type="dxa"/>
            </w:tcMar>
            <w:hideMark/>
          </w:tcPr>
          <w:p w:rsidR="00956DE4" w:rsidRDefault="00956DE4" w:rsidP="00773840">
            <w:pPr>
              <w:pStyle w:val="table10"/>
              <w:spacing w:before="120"/>
            </w:pPr>
            <w:r>
              <w:lastRenderedPageBreak/>
              <w:t xml:space="preserve">7 дней со дня подачи заявления – для несовершеннолетних </w:t>
            </w:r>
            <w:r>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 xml:space="preserve">10 лет – для граждан Республики </w:t>
            </w:r>
            <w:r>
              <w:lastRenderedPageBreak/>
              <w:t>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lastRenderedPageBreak/>
              <w:t>11.1.4. не достигшему 14-летнего возраста, впервые</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 xml:space="preserve">паспорт или иной документ, удостоверяющий личность законного </w:t>
            </w:r>
            <w:r>
              <w:lastRenderedPageBreak/>
              <w:t>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w:t>
            </w:r>
            <w:r>
              <w:lastRenderedPageBreak/>
              <w:t>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и миграции, расположенных в </w:t>
            </w:r>
            <w:r>
              <w:lastRenderedPageBreak/>
              <w:t>г. Минске и областных центрах</w:t>
            </w:r>
          </w:p>
        </w:tc>
        <w:tc>
          <w:tcPr>
            <w:tcW w:w="644" w:type="pct"/>
            <w:tcMar>
              <w:top w:w="0" w:type="dxa"/>
              <w:left w:w="6" w:type="dxa"/>
              <w:bottom w:w="0" w:type="dxa"/>
              <w:right w:w="6" w:type="dxa"/>
            </w:tcMar>
            <w:hideMark/>
          </w:tcPr>
          <w:p w:rsidR="00956DE4" w:rsidRDefault="00956DE4" w:rsidP="00773840">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w:t>
            </w:r>
            <w:r>
              <w:lastRenderedPageBreak/>
              <w:t>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lastRenderedPageBreak/>
              <w:t>11.1.5. не достигшему 14-летнего возраста, в случае утраты (хищения) паспорта</w:t>
            </w:r>
          </w:p>
        </w:tc>
        <w:tc>
          <w:tcPr>
            <w:tcW w:w="1067" w:type="pct"/>
            <w:tcMar>
              <w:top w:w="0" w:type="dxa"/>
              <w:left w:w="6" w:type="dxa"/>
              <w:bottom w:w="0" w:type="dxa"/>
              <w:right w:w="6" w:type="dxa"/>
            </w:tcMar>
            <w:hideMark/>
          </w:tcPr>
          <w:p w:rsidR="00956DE4"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w:t>
            </w:r>
            <w:r>
              <w:lastRenderedPageBreak/>
              <w:t>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w:t>
            </w:r>
            <w:r>
              <w:lastRenderedPageBreak/>
              <w:t>помощи, в случае выдачи им паспорта в первоочередном порядке</w:t>
            </w:r>
            <w:r>
              <w:br/>
            </w:r>
            <w:r>
              <w:br/>
              <w:t xml:space="preserve">документ, подтверждающий внесение платы </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644" w:type="pct"/>
            <w:tcMar>
              <w:top w:w="0" w:type="dxa"/>
              <w:left w:w="6" w:type="dxa"/>
              <w:bottom w:w="0" w:type="dxa"/>
              <w:right w:w="6" w:type="dxa"/>
            </w:tcMar>
            <w:hideMark/>
          </w:tcPr>
          <w:p w:rsidR="00956DE4" w:rsidRDefault="00956DE4" w:rsidP="0077384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w:t>
            </w:r>
            <w:r>
              <w:lastRenderedPageBreak/>
              <w:t>гражданству и миграции, расположенных в г. Минске и областных центрах</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1067" w:type="pct"/>
            <w:tcMar>
              <w:top w:w="0" w:type="dxa"/>
              <w:left w:w="6" w:type="dxa"/>
              <w:bottom w:w="0" w:type="dxa"/>
              <w:right w:w="6" w:type="dxa"/>
            </w:tcMar>
            <w:hideMark/>
          </w:tcPr>
          <w:p w:rsidR="00956DE4" w:rsidRDefault="00956DE4" w:rsidP="00773840">
            <w:pPr>
              <w:pStyle w:val="table10"/>
              <w:spacing w:before="120"/>
            </w:pPr>
            <w:r>
              <w:t> </w:t>
            </w:r>
          </w:p>
        </w:tc>
        <w:tc>
          <w:tcPr>
            <w:tcW w:w="768" w:type="pct"/>
            <w:tcMar>
              <w:top w:w="0" w:type="dxa"/>
              <w:left w:w="6" w:type="dxa"/>
              <w:bottom w:w="0" w:type="dxa"/>
              <w:right w:w="6" w:type="dxa"/>
            </w:tcMar>
            <w:hideMark/>
          </w:tcPr>
          <w:p w:rsidR="00956DE4" w:rsidRDefault="00956DE4" w:rsidP="00773840">
            <w:pPr>
              <w:pStyle w:val="table10"/>
              <w:spacing w:before="120"/>
            </w:pPr>
            <w:r>
              <w:t> </w:t>
            </w:r>
          </w:p>
        </w:tc>
        <w:tc>
          <w:tcPr>
            <w:tcW w:w="666" w:type="pct"/>
            <w:tcMar>
              <w:top w:w="0" w:type="dxa"/>
              <w:left w:w="6" w:type="dxa"/>
              <w:bottom w:w="0" w:type="dxa"/>
              <w:right w:w="6" w:type="dxa"/>
            </w:tcMar>
            <w:hideMark/>
          </w:tcPr>
          <w:p w:rsidR="00956DE4" w:rsidRDefault="00956DE4" w:rsidP="00773840">
            <w:pPr>
              <w:pStyle w:val="table10"/>
              <w:spacing w:before="120"/>
            </w:pPr>
            <w:r>
              <w:t> </w:t>
            </w:r>
          </w:p>
        </w:tc>
        <w:tc>
          <w:tcPr>
            <w:tcW w:w="644" w:type="pct"/>
            <w:tcMar>
              <w:top w:w="0" w:type="dxa"/>
              <w:left w:w="6" w:type="dxa"/>
              <w:bottom w:w="0" w:type="dxa"/>
              <w:right w:w="6" w:type="dxa"/>
            </w:tcMar>
            <w:hideMark/>
          </w:tcPr>
          <w:p w:rsidR="00956DE4" w:rsidRDefault="00956DE4" w:rsidP="00773840">
            <w:pPr>
              <w:pStyle w:val="table10"/>
              <w:spacing w:before="120"/>
            </w:pPr>
            <w:r>
              <w:t> </w:t>
            </w:r>
          </w:p>
        </w:tc>
        <w:tc>
          <w:tcPr>
            <w:tcW w:w="600" w:type="pct"/>
            <w:tcMar>
              <w:top w:w="0" w:type="dxa"/>
              <w:left w:w="6" w:type="dxa"/>
              <w:bottom w:w="0" w:type="dxa"/>
              <w:right w:w="6" w:type="dxa"/>
            </w:tcMar>
            <w:hideMark/>
          </w:tcPr>
          <w:p w:rsidR="00956DE4" w:rsidRDefault="00956DE4" w:rsidP="00773840">
            <w:pPr>
              <w:pStyle w:val="table10"/>
              <w:spacing w:before="120"/>
            </w:pPr>
            <w:r>
              <w:t> </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067" w:type="pct"/>
            <w:tcMar>
              <w:top w:w="0" w:type="dxa"/>
              <w:left w:w="6" w:type="dxa"/>
              <w:bottom w:w="0" w:type="dxa"/>
              <w:right w:w="6" w:type="dxa"/>
            </w:tcMar>
            <w:hideMark/>
          </w:tcPr>
          <w:p w:rsidR="00773840" w:rsidRDefault="00773840"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p w:rsidR="00956DE4" w:rsidRDefault="00956DE4" w:rsidP="00773840">
            <w:pPr>
              <w:pStyle w:val="table10"/>
              <w:spacing w:before="120"/>
            </w:pPr>
            <w:r>
              <w:t>постановки на консульский учет заявителя, временно пребывающего за пределами Республики Беларусь</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 xml:space="preserve">свидетельство о смерти либо копия решения суда об объявлении гражданина (гражданки) </w:t>
            </w:r>
            <w:r>
              <w:lastRenderedPageBreak/>
              <w:t>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956DE4" w:rsidRDefault="00956DE4" w:rsidP="00773840">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00" w:type="pct"/>
            <w:tcMar>
              <w:top w:w="0" w:type="dxa"/>
              <w:left w:w="6" w:type="dxa"/>
              <w:bottom w:w="0" w:type="dxa"/>
              <w:right w:w="6" w:type="dxa"/>
            </w:tcMar>
            <w:hideMark/>
          </w:tcPr>
          <w:p w:rsidR="00956DE4" w:rsidRDefault="00956DE4" w:rsidP="00773840">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 xml:space="preserve">свидетельство о расторжении брака либо копия решения суда о расторжении брака – в </w:t>
            </w:r>
            <w:r>
              <w:lastRenderedPageBreak/>
              <w:t>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 xml:space="preserve">100 евро – при обращении в дипломатическое </w:t>
            </w:r>
            <w:r>
              <w:lastRenderedPageBreak/>
              <w:t>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956DE4" w:rsidRDefault="00956DE4" w:rsidP="00773840">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w:t>
            </w:r>
            <w:r>
              <w:lastRenderedPageBreak/>
              <w:t>учреждение Республики Беларусь</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intext"/>
              <w:spacing w:before="120"/>
              <w:ind w:firstLine="0"/>
              <w:jc w:val="left"/>
              <w:rPr>
                <w:sz w:val="20"/>
                <w:szCs w:val="20"/>
              </w:rPr>
            </w:pPr>
            <w:r>
              <w:rPr>
                <w:sz w:val="20"/>
                <w:szCs w:val="20"/>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w:t>
            </w:r>
            <w:r>
              <w:lastRenderedPageBreak/>
              <w:t>состава 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c>
          <w:tcPr>
            <w:tcW w:w="644" w:type="pct"/>
            <w:tcMar>
              <w:top w:w="0" w:type="dxa"/>
              <w:left w:w="6" w:type="dxa"/>
              <w:bottom w:w="0" w:type="dxa"/>
              <w:right w:w="6" w:type="dxa"/>
            </w:tcMar>
            <w:hideMark/>
          </w:tcPr>
          <w:p w:rsidR="00956DE4" w:rsidRDefault="00956DE4" w:rsidP="00773840">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w:t>
            </w:r>
            <w:r>
              <w:lastRenderedPageBreak/>
              <w:t>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956DE4" w:rsidTr="00773840">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pPr>
            <w:r>
              <w:lastRenderedPageBreak/>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w:t>
            </w:r>
            <w:r>
              <w:lastRenderedPageBreak/>
              <w:t>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w:t>
            </w:r>
            <w:r>
              <w:lastRenderedPageBreak/>
              <w:t>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w:t>
            </w:r>
            <w:r>
              <w:lastRenderedPageBreak/>
              <w:t>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w:t>
            </w:r>
            <w:r>
              <w:lastRenderedPageBreak/>
              <w:t>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w:t>
            </w:r>
            <w: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 xml:space="preserve">бесплатно – для несовершеннолетних, а также физических лиц, проживающих в государственных стационарных организациях социального </w:t>
            </w:r>
            <w:r>
              <w:lastRenderedPageBreak/>
              <w:t>обслуживания</w:t>
            </w:r>
            <w:r>
              <w:br/>
            </w:r>
            <w:r>
              <w:br/>
              <w:t>0,5 базовой величины – для других лиц</w:t>
            </w:r>
          </w:p>
        </w:tc>
        <w:tc>
          <w:tcPr>
            <w:tcW w:w="644" w:type="pct"/>
            <w:tcMar>
              <w:top w:w="0" w:type="dxa"/>
              <w:left w:w="6" w:type="dxa"/>
              <w:bottom w:w="0" w:type="dxa"/>
              <w:right w:w="6" w:type="dxa"/>
            </w:tcMar>
            <w:hideMark/>
          </w:tcPr>
          <w:p w:rsidR="00956DE4" w:rsidRDefault="00956DE4" w:rsidP="00773840">
            <w:pPr>
              <w:pStyle w:val="table10"/>
              <w:spacing w:before="120"/>
            </w:pPr>
            <w:r>
              <w:lastRenderedPageBreak/>
              <w:t>3 рабочих дня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w:t>
            </w:r>
            <w:r>
              <w:lastRenderedPageBreak/>
              <w:t xml:space="preserve">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w:t>
            </w:r>
            <w:r>
              <w:lastRenderedPageBreak/>
              <w:t>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644" w:type="pct"/>
            <w:tcMar>
              <w:top w:w="0" w:type="dxa"/>
              <w:left w:w="6" w:type="dxa"/>
              <w:bottom w:w="0" w:type="dxa"/>
              <w:right w:w="6" w:type="dxa"/>
            </w:tcMar>
            <w:hideMark/>
          </w:tcPr>
          <w:p w:rsidR="00956DE4" w:rsidRDefault="00956DE4" w:rsidP="00773840">
            <w:pPr>
              <w:pStyle w:val="table10"/>
              <w:spacing w:before="120"/>
            </w:pPr>
            <w:r>
              <w:t>3 рабочих дня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 xml:space="preserve">на период прохождения военной службы (нахождения на сборах) – для граждан, проходящих </w:t>
            </w:r>
            <w:r>
              <w:lastRenderedPageBreak/>
              <w:t>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5 рабочих дней </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p>
          <w:p w:rsidR="00956DE4" w:rsidRDefault="00956DE4" w:rsidP="00773840">
            <w:pPr>
              <w:pStyle w:val="article"/>
              <w:spacing w:before="120" w:after="100"/>
              <w:ind w:left="0" w:firstLine="0"/>
              <w:rPr>
                <w:b w:val="0"/>
                <w:sz w:val="20"/>
                <w:szCs w:val="20"/>
              </w:rPr>
            </w:pPr>
          </w:p>
          <w:p w:rsidR="00956DE4" w:rsidRDefault="00956DE4" w:rsidP="00773840">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067" w:type="pct"/>
            <w:tcMar>
              <w:top w:w="0" w:type="dxa"/>
              <w:left w:w="6" w:type="dxa"/>
              <w:bottom w:w="0" w:type="dxa"/>
              <w:right w:w="6" w:type="dxa"/>
            </w:tcMar>
            <w:hideMark/>
          </w:tcPr>
          <w:p w:rsidR="00956DE4" w:rsidRPr="00C32F2A" w:rsidRDefault="00956DE4" w:rsidP="00773840">
            <w:pPr>
              <w:pStyle w:val="table10"/>
              <w:spacing w:before="120"/>
              <w:rPr>
                <w:b/>
                <w:sz w:val="24"/>
                <w:szCs w:val="24"/>
              </w:rPr>
            </w:pPr>
            <w:r w:rsidRPr="00C32F2A">
              <w:rPr>
                <w:b/>
                <w:sz w:val="24"/>
                <w:szCs w:val="24"/>
              </w:rPr>
              <w:t>ГЛАВА 1</w:t>
            </w:r>
            <w:r>
              <w:rPr>
                <w:b/>
                <w:sz w:val="24"/>
                <w:szCs w:val="24"/>
              </w:rPr>
              <w:t>6</w:t>
            </w:r>
            <w:r w:rsidRPr="00C32F2A">
              <w:rPr>
                <w:b/>
                <w:sz w:val="24"/>
                <w:szCs w:val="24"/>
              </w:rPr>
              <w:br/>
            </w:r>
            <w:r>
              <w:rPr>
                <w:b/>
                <w:sz w:val="24"/>
                <w:szCs w:val="24"/>
              </w:rPr>
              <w:t>ПРИРОДОПОЛЬЗОВАНИЕ</w:t>
            </w:r>
          </w:p>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p>
          <w:p w:rsidR="00956DE4" w:rsidRDefault="00956DE4" w:rsidP="00773840">
            <w:pPr>
              <w:pStyle w:val="table10"/>
              <w:spacing w:before="120"/>
            </w:pPr>
          </w:p>
          <w:p w:rsidR="00956DE4" w:rsidRDefault="00956DE4" w:rsidP="00773840">
            <w:pPr>
              <w:pStyle w:val="table10"/>
              <w:spacing w:before="120"/>
            </w:pPr>
            <w:r>
              <w:t>заявление</w:t>
            </w:r>
          </w:p>
        </w:tc>
        <w:tc>
          <w:tcPr>
            <w:tcW w:w="666" w:type="pct"/>
            <w:tcMar>
              <w:top w:w="0" w:type="dxa"/>
              <w:left w:w="6" w:type="dxa"/>
              <w:bottom w:w="0" w:type="dxa"/>
              <w:right w:w="6" w:type="dxa"/>
            </w:tcMar>
            <w:hideMark/>
          </w:tcPr>
          <w:p w:rsidR="00956DE4" w:rsidRDefault="00956DE4" w:rsidP="00773840">
            <w:pPr>
              <w:pStyle w:val="table10"/>
              <w:spacing w:before="120"/>
            </w:pPr>
          </w:p>
          <w:p w:rsidR="00956DE4" w:rsidRDefault="00956DE4" w:rsidP="00773840">
            <w:pPr>
              <w:pStyle w:val="table10"/>
              <w:spacing w:before="120"/>
            </w:pPr>
          </w:p>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p>
          <w:p w:rsidR="00956DE4" w:rsidRDefault="00956DE4" w:rsidP="00773840">
            <w:pPr>
              <w:pStyle w:val="table10"/>
              <w:spacing w:before="120"/>
            </w:pPr>
          </w:p>
          <w:p w:rsidR="00956DE4" w:rsidRDefault="00956DE4" w:rsidP="00773840">
            <w:pPr>
              <w:pStyle w:val="table10"/>
              <w:spacing w:before="120"/>
            </w:pPr>
            <w:r>
              <w:t>1 месяц со дня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p>
          <w:p w:rsidR="00956DE4" w:rsidRDefault="00956DE4" w:rsidP="00773840">
            <w:pPr>
              <w:pStyle w:val="table10"/>
              <w:spacing w:before="120"/>
            </w:pPr>
          </w:p>
          <w:p w:rsidR="00956DE4" w:rsidRDefault="00956DE4" w:rsidP="00773840">
            <w:pPr>
              <w:pStyle w:val="table10"/>
              <w:spacing w:before="120"/>
            </w:pPr>
            <w:r>
              <w:t>1 год</w:t>
            </w:r>
          </w:p>
        </w:tc>
      </w:tr>
      <w:tr w:rsidR="00956DE4" w:rsidTr="00773840">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after="0"/>
            </w:pPr>
            <w:r>
              <w:t>ГЛАВА 17</w:t>
            </w:r>
            <w:r>
              <w:br/>
              <w:t>СЕЛЬСКОЕ ХОЗЯЙСТВО</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в день подачи заявления</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956DE4" w:rsidTr="00773840">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after="0"/>
            </w:pPr>
            <w:r>
              <w:t>ГЛАВА 18</w:t>
            </w:r>
            <w:r>
              <w:br/>
              <w:t xml:space="preserve">ПОЛУЧЕННЫЕ ДОХОДЫ И УПЛАЧЕННЫЕ НАЛОГИ, СБОРЫ (ПОШЛИНЫ). ПОЛУЧЕНИЕ ИНФОРМАЦИИ ИЗ ЕДИНОГО </w:t>
            </w:r>
            <w:r>
              <w:lastRenderedPageBreak/>
              <w:t>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00" w:type="pct"/>
            <w:tcMar>
              <w:top w:w="0" w:type="dxa"/>
              <w:left w:w="6" w:type="dxa"/>
              <w:bottom w:w="0" w:type="dxa"/>
              <w:right w:w="6" w:type="dxa"/>
            </w:tcMar>
            <w:hideMark/>
          </w:tcPr>
          <w:p w:rsidR="00956DE4" w:rsidRDefault="00956DE4" w:rsidP="00773840">
            <w:pPr>
              <w:pStyle w:val="table10"/>
              <w:spacing w:before="120"/>
            </w:pPr>
            <w:r>
              <w:t>до завершения реализации указанной в справке продукции, но не более 1 года со дня выдачи справки</w:t>
            </w:r>
          </w:p>
        </w:tc>
      </w:tr>
      <w:tr w:rsidR="00956DE4" w:rsidTr="00A67AF5">
        <w:trPr>
          <w:trHeight w:val="240"/>
        </w:trPr>
        <w:tc>
          <w:tcPr>
            <w:tcW w:w="1255" w:type="pct"/>
            <w:gridSpan w:val="2"/>
            <w:tcMar>
              <w:top w:w="0" w:type="dxa"/>
              <w:left w:w="6" w:type="dxa"/>
              <w:bottom w:w="0" w:type="dxa"/>
              <w:right w:w="6" w:type="dxa"/>
            </w:tcMar>
            <w:hideMark/>
          </w:tcPr>
          <w:p w:rsidR="00956DE4" w:rsidRDefault="00956DE4" w:rsidP="00773840">
            <w:pPr>
              <w:pStyle w:val="article"/>
              <w:spacing w:before="120" w:after="100"/>
              <w:ind w:left="6" w:firstLine="0"/>
              <w:rPr>
                <w:b w:val="0"/>
                <w:sz w:val="20"/>
                <w:szCs w:val="20"/>
              </w:rPr>
            </w:pPr>
            <w:r>
              <w:rPr>
                <w:b w:val="0"/>
                <w:sz w:val="20"/>
                <w:szCs w:val="20"/>
              </w:rPr>
              <w:t xml:space="preserve">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w:t>
            </w:r>
            <w:r>
              <w:rPr>
                <w:b w:val="0"/>
                <w:sz w:val="20"/>
                <w:szCs w:val="20"/>
              </w:rPr>
              <w:lastRenderedPageBreak/>
              <w:t>участки, находящиеся в государственной собственности</w:t>
            </w:r>
          </w:p>
        </w:tc>
        <w:tc>
          <w:tcPr>
            <w:tcW w:w="1067" w:type="pct"/>
            <w:tcMar>
              <w:top w:w="0" w:type="dxa"/>
              <w:left w:w="6" w:type="dxa"/>
              <w:bottom w:w="0" w:type="dxa"/>
              <w:right w:w="6" w:type="dxa"/>
            </w:tcMar>
            <w:hideMark/>
          </w:tcPr>
          <w:p w:rsidR="00956DE4" w:rsidRDefault="00367696" w:rsidP="00773840">
            <w:pPr>
              <w:pStyle w:val="table10"/>
              <w:spacing w:before="120"/>
            </w:pPr>
            <w:proofErr w:type="spellStart"/>
            <w:r>
              <w:lastRenderedPageBreak/>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w:t>
            </w:r>
            <w:r>
              <w:lastRenderedPageBreak/>
              <w:t>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lastRenderedPageBreak/>
              <w:t>заявление</w:t>
            </w:r>
            <w:r>
              <w:br/>
            </w:r>
            <w:r>
              <w:br/>
              <w:t>паспорт или иной документ, удостоверяющий личность</w:t>
            </w:r>
            <w:r>
              <w:br/>
            </w:r>
            <w:r>
              <w:br/>
            </w:r>
            <w:r>
              <w:lastRenderedPageBreak/>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666" w:type="pct"/>
            <w:tcMar>
              <w:top w:w="0" w:type="dxa"/>
              <w:left w:w="6" w:type="dxa"/>
              <w:bottom w:w="0" w:type="dxa"/>
              <w:right w:w="6" w:type="dxa"/>
            </w:tcMar>
            <w:hideMark/>
          </w:tcPr>
          <w:p w:rsidR="00956DE4" w:rsidRDefault="00956DE4" w:rsidP="00773840">
            <w:pPr>
              <w:pStyle w:val="table10"/>
              <w:spacing w:before="120"/>
            </w:pPr>
            <w:r>
              <w:lastRenderedPageBreak/>
              <w:t>бесплатно</w:t>
            </w:r>
          </w:p>
        </w:tc>
        <w:tc>
          <w:tcPr>
            <w:tcW w:w="644" w:type="pct"/>
            <w:tcMar>
              <w:top w:w="0" w:type="dxa"/>
              <w:left w:w="6" w:type="dxa"/>
              <w:bottom w:w="0" w:type="dxa"/>
              <w:right w:w="6" w:type="dxa"/>
            </w:tcMar>
            <w:hideMark/>
          </w:tcPr>
          <w:p w:rsidR="00956DE4" w:rsidRDefault="00956DE4" w:rsidP="00773840">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lastRenderedPageBreak/>
              <w:t>бессрочно</w:t>
            </w:r>
          </w:p>
        </w:tc>
      </w:tr>
      <w:tr w:rsidR="00956DE4" w:rsidTr="00A67AF5">
        <w:trPr>
          <w:trHeight w:val="240"/>
        </w:trPr>
        <w:tc>
          <w:tcPr>
            <w:tcW w:w="1026" w:type="pct"/>
            <w:tcMar>
              <w:top w:w="0" w:type="dxa"/>
              <w:left w:w="6" w:type="dxa"/>
              <w:bottom w:w="0" w:type="dxa"/>
              <w:right w:w="6" w:type="dxa"/>
            </w:tcMar>
          </w:tcPr>
          <w:p w:rsidR="00956DE4" w:rsidRDefault="00956DE4" w:rsidP="00773840">
            <w:pPr>
              <w:pStyle w:val="table10"/>
              <w:spacing w:before="120"/>
            </w:pPr>
          </w:p>
        </w:tc>
        <w:tc>
          <w:tcPr>
            <w:tcW w:w="1295" w:type="pct"/>
            <w:gridSpan w:val="2"/>
            <w:tcMar>
              <w:top w:w="0" w:type="dxa"/>
              <w:left w:w="6" w:type="dxa"/>
              <w:bottom w:w="0" w:type="dxa"/>
              <w:right w:w="6" w:type="dxa"/>
            </w:tcMar>
          </w:tcPr>
          <w:p w:rsidR="00956DE4" w:rsidRDefault="00956DE4" w:rsidP="00773840">
            <w:pPr>
              <w:pStyle w:val="table10"/>
              <w:spacing w:before="120"/>
            </w:pPr>
          </w:p>
        </w:tc>
        <w:tc>
          <w:tcPr>
            <w:tcW w:w="768" w:type="pct"/>
            <w:tcMar>
              <w:top w:w="0" w:type="dxa"/>
              <w:left w:w="6" w:type="dxa"/>
              <w:bottom w:w="0" w:type="dxa"/>
              <w:right w:w="6" w:type="dxa"/>
            </w:tcMar>
          </w:tcPr>
          <w:p w:rsidR="00956DE4" w:rsidRDefault="00956DE4" w:rsidP="00773840">
            <w:pPr>
              <w:pStyle w:val="table10"/>
              <w:spacing w:before="120"/>
            </w:pPr>
          </w:p>
        </w:tc>
        <w:tc>
          <w:tcPr>
            <w:tcW w:w="666" w:type="pct"/>
            <w:tcMar>
              <w:top w:w="0" w:type="dxa"/>
              <w:left w:w="6" w:type="dxa"/>
              <w:bottom w:w="0" w:type="dxa"/>
              <w:right w:w="6" w:type="dxa"/>
            </w:tcMar>
          </w:tcPr>
          <w:p w:rsidR="00956DE4" w:rsidRDefault="00956DE4" w:rsidP="00773840">
            <w:pPr>
              <w:pStyle w:val="table10"/>
              <w:spacing w:before="120"/>
            </w:pPr>
          </w:p>
        </w:tc>
        <w:tc>
          <w:tcPr>
            <w:tcW w:w="644" w:type="pct"/>
            <w:tcMar>
              <w:top w:w="0" w:type="dxa"/>
              <w:left w:w="6" w:type="dxa"/>
              <w:bottom w:w="0" w:type="dxa"/>
              <w:right w:w="6" w:type="dxa"/>
            </w:tcMar>
          </w:tcPr>
          <w:p w:rsidR="00956DE4" w:rsidRDefault="00956DE4" w:rsidP="00773840">
            <w:pPr>
              <w:pStyle w:val="table10"/>
              <w:spacing w:before="120"/>
            </w:pPr>
          </w:p>
        </w:tc>
        <w:tc>
          <w:tcPr>
            <w:tcW w:w="600" w:type="pct"/>
            <w:tcMar>
              <w:top w:w="0" w:type="dxa"/>
              <w:left w:w="6" w:type="dxa"/>
              <w:bottom w:w="0" w:type="dxa"/>
              <w:right w:w="6" w:type="dxa"/>
            </w:tcMar>
          </w:tcPr>
          <w:p w:rsidR="00956DE4" w:rsidRDefault="00956DE4" w:rsidP="00773840">
            <w:pPr>
              <w:pStyle w:val="table10"/>
              <w:spacing w:before="120"/>
            </w:pPr>
          </w:p>
        </w:tc>
      </w:tr>
      <w:tr w:rsidR="00956DE4" w:rsidTr="00A67AF5">
        <w:trPr>
          <w:trHeight w:val="240"/>
        </w:trPr>
        <w:tc>
          <w:tcPr>
            <w:tcW w:w="5000" w:type="pct"/>
            <w:gridSpan w:val="7"/>
            <w:tcMar>
              <w:top w:w="0" w:type="dxa"/>
              <w:left w:w="6" w:type="dxa"/>
              <w:bottom w:w="0" w:type="dxa"/>
              <w:right w:w="6" w:type="dxa"/>
            </w:tcMar>
            <w:hideMark/>
          </w:tcPr>
          <w:p w:rsidR="00956DE4" w:rsidRDefault="00956DE4" w:rsidP="00773840">
            <w:pPr>
              <w:pStyle w:val="chapter"/>
              <w:spacing w:before="120" w:after="0"/>
            </w:pPr>
            <w:r>
              <w:t>ГЛАВА 22</w:t>
            </w:r>
            <w:r>
              <w:br/>
              <w:t>ГОСУДАРСТВЕННАЯ РЕГИСТРАЦИЯ НЕДВИЖИМОГО ИМУЩЕСТВА, ПРАВ НА НЕГО И СДЕЛОК С НИМ</w:t>
            </w:r>
          </w:p>
        </w:tc>
      </w:tr>
      <w:tr w:rsidR="00956DE4" w:rsidTr="00A67AF5">
        <w:trPr>
          <w:trHeight w:val="240"/>
        </w:trPr>
        <w:tc>
          <w:tcPr>
            <w:tcW w:w="1026" w:type="pct"/>
            <w:tcMar>
              <w:top w:w="0" w:type="dxa"/>
              <w:left w:w="6" w:type="dxa"/>
              <w:bottom w:w="0" w:type="dxa"/>
              <w:right w:w="6" w:type="dxa"/>
            </w:tcMar>
            <w:hideMark/>
          </w:tcPr>
          <w:p w:rsidR="00956DE4" w:rsidRDefault="00956DE4" w:rsidP="00773840">
            <w:pPr>
              <w:pStyle w:val="article"/>
              <w:spacing w:before="12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w:t>
            </w:r>
          </w:p>
        </w:tc>
        <w:tc>
          <w:tcPr>
            <w:tcW w:w="1295" w:type="pct"/>
            <w:gridSpan w:val="2"/>
            <w:tcMar>
              <w:top w:w="0" w:type="dxa"/>
              <w:left w:w="6" w:type="dxa"/>
              <w:bottom w:w="0" w:type="dxa"/>
              <w:right w:w="6" w:type="dxa"/>
            </w:tcMar>
            <w:hideMark/>
          </w:tcPr>
          <w:p w:rsidR="00956DE4" w:rsidRDefault="00367696" w:rsidP="00773840">
            <w:pPr>
              <w:pStyle w:val="table10"/>
              <w:spacing w:before="120"/>
            </w:pPr>
            <w:proofErr w:type="spellStart"/>
            <w:r>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hideMark/>
          </w:tcPr>
          <w:p w:rsidR="00956DE4" w:rsidRDefault="00956DE4" w:rsidP="00773840">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66" w:type="pct"/>
            <w:tcMar>
              <w:top w:w="0" w:type="dxa"/>
              <w:left w:w="6" w:type="dxa"/>
              <w:bottom w:w="0" w:type="dxa"/>
              <w:right w:w="6" w:type="dxa"/>
            </w:tcMar>
            <w:hideMark/>
          </w:tcPr>
          <w:p w:rsidR="00956DE4" w:rsidRDefault="00956DE4" w:rsidP="00773840">
            <w:pPr>
              <w:pStyle w:val="table10"/>
              <w:spacing w:before="120"/>
            </w:pPr>
            <w:r>
              <w:t>бесплатно</w:t>
            </w:r>
          </w:p>
        </w:tc>
        <w:tc>
          <w:tcPr>
            <w:tcW w:w="644" w:type="pct"/>
            <w:tcMar>
              <w:top w:w="0" w:type="dxa"/>
              <w:left w:w="6" w:type="dxa"/>
              <w:bottom w:w="0" w:type="dxa"/>
              <w:right w:w="6" w:type="dxa"/>
            </w:tcMar>
            <w:hideMark/>
          </w:tcPr>
          <w:p w:rsidR="00A67AF5" w:rsidRDefault="00956DE4" w:rsidP="00773840">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00" w:type="pct"/>
            <w:tcMar>
              <w:top w:w="0" w:type="dxa"/>
              <w:left w:w="6" w:type="dxa"/>
              <w:bottom w:w="0" w:type="dxa"/>
              <w:right w:w="6" w:type="dxa"/>
            </w:tcMar>
            <w:hideMark/>
          </w:tcPr>
          <w:p w:rsidR="00956DE4" w:rsidRDefault="00956DE4" w:rsidP="00773840">
            <w:pPr>
              <w:pStyle w:val="table10"/>
              <w:spacing w:before="120"/>
            </w:pPr>
            <w:r>
              <w:t>бессрочно</w:t>
            </w:r>
          </w:p>
        </w:tc>
      </w:tr>
      <w:tr w:rsidR="00A67AF5" w:rsidTr="00A67AF5">
        <w:trPr>
          <w:trHeight w:val="240"/>
        </w:trPr>
        <w:tc>
          <w:tcPr>
            <w:tcW w:w="1026" w:type="pct"/>
            <w:tcMar>
              <w:top w:w="0" w:type="dxa"/>
              <w:left w:w="6" w:type="dxa"/>
              <w:bottom w:w="0" w:type="dxa"/>
              <w:right w:w="6" w:type="dxa"/>
            </w:tcMar>
          </w:tcPr>
          <w:p w:rsidR="00A67AF5" w:rsidRPr="00A67AF5" w:rsidRDefault="00A67AF5" w:rsidP="00A67AF5">
            <w:pPr>
              <w:jc w:val="left"/>
              <w:rPr>
                <w:sz w:val="20"/>
                <w:szCs w:val="20"/>
              </w:rPr>
            </w:pPr>
            <w:r w:rsidRPr="00A67AF5">
              <w:rPr>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67AF5">
              <w:rPr>
                <w:sz w:val="20"/>
                <w:szCs w:val="20"/>
              </w:rPr>
              <w:t>похозяйственную</w:t>
            </w:r>
            <w:proofErr w:type="spellEnd"/>
            <w:r w:rsidRPr="00A67AF5">
              <w:rPr>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w:t>
            </w:r>
            <w:r w:rsidRPr="00A67AF5">
              <w:rPr>
                <w:sz w:val="20"/>
                <w:szCs w:val="20"/>
              </w:rPr>
              <w:lastRenderedPageBreak/>
              <w:t>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295" w:type="pct"/>
            <w:gridSpan w:val="2"/>
            <w:tcMar>
              <w:top w:w="0" w:type="dxa"/>
              <w:left w:w="6" w:type="dxa"/>
              <w:bottom w:w="0" w:type="dxa"/>
              <w:right w:w="6" w:type="dxa"/>
            </w:tcMar>
          </w:tcPr>
          <w:p w:rsidR="00A67AF5" w:rsidRDefault="00A67AF5" w:rsidP="00773840">
            <w:pPr>
              <w:pStyle w:val="table10"/>
              <w:spacing w:before="120"/>
            </w:pPr>
            <w:proofErr w:type="spellStart"/>
            <w:r>
              <w:lastRenderedPageBreak/>
              <w:t>Захарёнок</w:t>
            </w:r>
            <w:proofErr w:type="spellEnd"/>
            <w:r>
              <w:t xml:space="preserve"> Валентина Викторовна, управляющий делами, кабинет управляющего делами </w:t>
            </w:r>
            <w:proofErr w:type="spellStart"/>
            <w:r>
              <w:t>сельисполкома</w:t>
            </w:r>
            <w:proofErr w:type="spellEnd"/>
            <w:r>
              <w:t xml:space="preserve">, </w:t>
            </w:r>
            <w:proofErr w:type="spellStart"/>
            <w:r>
              <w:t>ул.В.Хатько</w:t>
            </w:r>
            <w:proofErr w:type="spellEnd"/>
            <w:r>
              <w:t xml:space="preserve">, 25, </w:t>
            </w:r>
            <w:proofErr w:type="spellStart"/>
            <w:r>
              <w:t>д.Гродзянка</w:t>
            </w:r>
            <w:proofErr w:type="spellEnd"/>
            <w:r>
              <w:t>, тел.8(02235)50845, в ее отсутствие-</w:t>
            </w:r>
            <w:proofErr w:type="spellStart"/>
            <w:r>
              <w:t>Киринович</w:t>
            </w:r>
            <w:proofErr w:type="spellEnd"/>
            <w:r>
              <w:t xml:space="preserve"> Галина Владимировна, председатель сельского исполнительного комитета, тел.8(02235)30925</w:t>
            </w:r>
          </w:p>
        </w:tc>
        <w:tc>
          <w:tcPr>
            <w:tcW w:w="768" w:type="pct"/>
            <w:tcMar>
              <w:top w:w="0" w:type="dxa"/>
              <w:left w:w="6" w:type="dxa"/>
              <w:bottom w:w="0" w:type="dxa"/>
              <w:right w:w="6" w:type="dxa"/>
            </w:tcMar>
          </w:tcPr>
          <w:p w:rsidR="00A67AF5" w:rsidRDefault="00A67AF5" w:rsidP="00773840">
            <w:pPr>
              <w:pStyle w:val="table10"/>
              <w:spacing w:before="120"/>
            </w:pPr>
            <w:r>
              <w:t>паспорт или иной документ, удостоверяющий личность</w:t>
            </w:r>
          </w:p>
        </w:tc>
        <w:tc>
          <w:tcPr>
            <w:tcW w:w="666" w:type="pct"/>
            <w:tcMar>
              <w:top w:w="0" w:type="dxa"/>
              <w:left w:w="6" w:type="dxa"/>
              <w:bottom w:w="0" w:type="dxa"/>
              <w:right w:w="6" w:type="dxa"/>
            </w:tcMar>
          </w:tcPr>
          <w:p w:rsidR="00A67AF5" w:rsidRDefault="00A67AF5" w:rsidP="00773840">
            <w:pPr>
              <w:pStyle w:val="table10"/>
              <w:spacing w:before="120"/>
            </w:pPr>
            <w:r>
              <w:t>бесплатно</w:t>
            </w:r>
          </w:p>
        </w:tc>
        <w:tc>
          <w:tcPr>
            <w:tcW w:w="644" w:type="pct"/>
            <w:tcMar>
              <w:top w:w="0" w:type="dxa"/>
              <w:left w:w="6" w:type="dxa"/>
              <w:bottom w:w="0" w:type="dxa"/>
              <w:right w:w="6" w:type="dxa"/>
            </w:tcMar>
          </w:tcPr>
          <w:p w:rsidR="00A67AF5" w:rsidRDefault="00A67AF5" w:rsidP="00773840">
            <w:pPr>
              <w:pStyle w:val="table10"/>
              <w:spacing w:before="120"/>
            </w:pPr>
            <w:r>
              <w:t>1 месяц со дня обращения</w:t>
            </w:r>
          </w:p>
        </w:tc>
        <w:tc>
          <w:tcPr>
            <w:tcW w:w="600" w:type="pct"/>
            <w:tcMar>
              <w:top w:w="0" w:type="dxa"/>
              <w:left w:w="6" w:type="dxa"/>
              <w:bottom w:w="0" w:type="dxa"/>
              <w:right w:w="6" w:type="dxa"/>
            </w:tcMar>
          </w:tcPr>
          <w:p w:rsidR="00A67AF5" w:rsidRDefault="00A67AF5" w:rsidP="00773840">
            <w:pPr>
              <w:pStyle w:val="table10"/>
              <w:spacing w:before="120"/>
            </w:pPr>
            <w:r>
              <w:t>бессрочно</w:t>
            </w:r>
          </w:p>
        </w:tc>
      </w:tr>
    </w:tbl>
    <w:p w:rsidR="004114DC" w:rsidRPr="00A67AF5" w:rsidRDefault="004114DC" w:rsidP="00A67AF5">
      <w:pPr>
        <w:rPr>
          <w:sz w:val="20"/>
          <w:szCs w:val="20"/>
        </w:rPr>
      </w:pPr>
      <w:bookmarkStart w:id="0" w:name="_GoBack"/>
      <w:bookmarkEnd w:id="0"/>
    </w:p>
    <w:sectPr w:rsidR="004114DC" w:rsidRPr="00A67AF5" w:rsidSect="00956DE4">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73E5"/>
    <w:multiLevelType w:val="multilevel"/>
    <w:tmpl w:val="D59C47D0"/>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DE4"/>
    <w:rsid w:val="00367696"/>
    <w:rsid w:val="004114DC"/>
    <w:rsid w:val="005A7B90"/>
    <w:rsid w:val="00773840"/>
    <w:rsid w:val="00947506"/>
    <w:rsid w:val="00956DE4"/>
    <w:rsid w:val="00A67AF5"/>
    <w:rsid w:val="00A767E9"/>
    <w:rsid w:val="00B71583"/>
    <w:rsid w:val="00DA7767"/>
    <w:rsid w:val="00F5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A28B5-05A8-4582-87E1-D95951D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5A7B90"/>
    <w:pPr>
      <w:numPr>
        <w:numId w:val="1"/>
      </w:numPr>
    </w:pPr>
  </w:style>
  <w:style w:type="paragraph" w:customStyle="1" w:styleId="article">
    <w:name w:val="article"/>
    <w:basedOn w:val="a"/>
    <w:rsid w:val="00956DE4"/>
    <w:pPr>
      <w:spacing w:before="240" w:after="240"/>
      <w:ind w:left="1922" w:hanging="1355"/>
      <w:jc w:val="left"/>
    </w:pPr>
    <w:rPr>
      <w:rFonts w:eastAsia="Times New Roman" w:cs="Times New Roman"/>
      <w:b/>
      <w:bCs/>
      <w:sz w:val="24"/>
      <w:szCs w:val="24"/>
      <w:lang w:eastAsia="ru-RU"/>
    </w:rPr>
  </w:style>
  <w:style w:type="paragraph" w:customStyle="1" w:styleId="chapter">
    <w:name w:val="chapter"/>
    <w:basedOn w:val="a"/>
    <w:rsid w:val="00956DE4"/>
    <w:pPr>
      <w:spacing w:before="240" w:after="240"/>
      <w:jc w:val="center"/>
    </w:pPr>
    <w:rPr>
      <w:rFonts w:eastAsiaTheme="minorEastAsia" w:cs="Times New Roman"/>
      <w:b/>
      <w:bCs/>
      <w:caps/>
      <w:sz w:val="24"/>
      <w:szCs w:val="24"/>
      <w:lang w:eastAsia="ru-RU"/>
    </w:rPr>
  </w:style>
  <w:style w:type="paragraph" w:customStyle="1" w:styleId="titleu">
    <w:name w:val="titleu"/>
    <w:basedOn w:val="a"/>
    <w:rsid w:val="00956DE4"/>
    <w:pPr>
      <w:spacing w:before="240" w:after="240"/>
      <w:jc w:val="left"/>
    </w:pPr>
    <w:rPr>
      <w:rFonts w:eastAsiaTheme="minorEastAsia" w:cs="Times New Roman"/>
      <w:b/>
      <w:bCs/>
      <w:sz w:val="24"/>
      <w:szCs w:val="24"/>
      <w:lang w:eastAsia="ru-RU"/>
    </w:rPr>
  </w:style>
  <w:style w:type="paragraph" w:customStyle="1" w:styleId="table10">
    <w:name w:val="table10"/>
    <w:basedOn w:val="a"/>
    <w:rsid w:val="00956DE4"/>
    <w:pPr>
      <w:jc w:val="left"/>
    </w:pPr>
    <w:rPr>
      <w:rFonts w:eastAsiaTheme="minorEastAsia" w:cs="Times New Roman"/>
      <w:sz w:val="20"/>
      <w:szCs w:val="20"/>
      <w:lang w:eastAsia="ru-RU"/>
    </w:rPr>
  </w:style>
  <w:style w:type="paragraph" w:customStyle="1" w:styleId="articleintext">
    <w:name w:val="articleintext"/>
    <w:basedOn w:val="a"/>
    <w:rsid w:val="00956DE4"/>
    <w:pPr>
      <w:ind w:firstLine="567"/>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42</Pages>
  <Words>9149</Words>
  <Characters>52150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Гродзянка</cp:lastModifiedBy>
  <cp:revision>7</cp:revision>
  <dcterms:created xsi:type="dcterms:W3CDTF">2021-03-12T11:37:00Z</dcterms:created>
  <dcterms:modified xsi:type="dcterms:W3CDTF">2021-04-21T11:50:00Z</dcterms:modified>
</cp:coreProperties>
</file>