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A4" w:rsidRPr="003C7BDC" w:rsidRDefault="00ED5432" w:rsidP="007761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BDC">
        <w:rPr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 xml:space="preserve">Особенности регулирования рабочего времени и времени отдыха работников </w:t>
      </w:r>
      <w:r w:rsidR="00946E58">
        <w:rPr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>лесной промышленности и лесного</w:t>
      </w:r>
      <w:r w:rsidRPr="003C7BDC">
        <w:rPr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 xml:space="preserve"> хозяйства</w:t>
      </w:r>
    </w:p>
    <w:p w:rsidR="00312C82" w:rsidRPr="00ED5432" w:rsidRDefault="00312C82" w:rsidP="007761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6E58" w:rsidRPr="00946E58" w:rsidRDefault="007761A4" w:rsidP="00946E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 w:eastAsia="ru-RU"/>
        </w:rPr>
      </w:pPr>
      <w:r w:rsidRPr="00ED5432">
        <w:rPr>
          <w:sz w:val="30"/>
          <w:szCs w:val="30"/>
          <w:shd w:val="clear" w:color="auto" w:fill="FFFFFF"/>
          <w:lang w:val="ru-RU"/>
        </w:rPr>
        <w:t>В соответствии со</w:t>
      </w:r>
      <w:r w:rsidR="00312C82" w:rsidRPr="00ED5432">
        <w:rPr>
          <w:sz w:val="30"/>
          <w:szCs w:val="30"/>
          <w:shd w:val="clear" w:color="auto" w:fill="FFFFFF"/>
          <w:lang w:val="ru-RU"/>
        </w:rPr>
        <w:t xml:space="preserve"> стать</w:t>
      </w:r>
      <w:r w:rsidRPr="00ED5432">
        <w:rPr>
          <w:sz w:val="30"/>
          <w:szCs w:val="30"/>
          <w:shd w:val="clear" w:color="auto" w:fill="FFFFFF"/>
          <w:lang w:val="ru-RU"/>
        </w:rPr>
        <w:t>ей</w:t>
      </w:r>
      <w:r w:rsidR="00312C82" w:rsidRPr="00ED5432">
        <w:rPr>
          <w:sz w:val="30"/>
          <w:szCs w:val="30"/>
          <w:shd w:val="clear" w:color="auto" w:fill="FFFFFF"/>
          <w:lang w:val="ru-RU"/>
        </w:rPr>
        <w:t xml:space="preserve"> </w:t>
      </w:r>
      <w:r w:rsidR="00ED5432" w:rsidRPr="00ED5432">
        <w:rPr>
          <w:sz w:val="30"/>
          <w:szCs w:val="30"/>
          <w:shd w:val="clear" w:color="auto" w:fill="FFFFFF"/>
          <w:lang w:val="ru-RU"/>
        </w:rPr>
        <w:t>317</w:t>
      </w:r>
      <w:r w:rsidR="00414475" w:rsidRPr="00ED5432">
        <w:rPr>
          <w:color w:val="242424"/>
          <w:sz w:val="30"/>
          <w:szCs w:val="30"/>
          <w:lang w:val="ru-RU" w:eastAsia="ru-RU"/>
        </w:rPr>
        <w:t xml:space="preserve"> Трудового кодекса Республики Беларусь (далее – ТК) </w:t>
      </w:r>
      <w:r w:rsidR="00946E58">
        <w:rPr>
          <w:color w:val="242424"/>
          <w:sz w:val="30"/>
          <w:szCs w:val="30"/>
          <w:lang w:val="ru-RU" w:eastAsia="ru-RU"/>
        </w:rPr>
        <w:t>н</w:t>
      </w:r>
      <w:r w:rsidR="00946E58" w:rsidRPr="00946E58">
        <w:rPr>
          <w:color w:val="242424"/>
          <w:sz w:val="30"/>
          <w:szCs w:val="30"/>
          <w:lang w:val="ru-RU" w:eastAsia="ru-RU"/>
        </w:rPr>
        <w:t xml:space="preserve">а работников, занятых на работах, непосредственно связанных с основным технологическим процессом в лесной промышленности и лесном хозяйстве, распространяется </w:t>
      </w:r>
      <w:r w:rsidR="00946E58">
        <w:rPr>
          <w:color w:val="242424"/>
          <w:sz w:val="30"/>
          <w:szCs w:val="30"/>
          <w:lang w:val="ru-RU" w:eastAsia="ru-RU"/>
        </w:rPr>
        <w:t>ТК</w:t>
      </w:r>
      <w:r w:rsidR="00946E58" w:rsidRPr="00946E58">
        <w:rPr>
          <w:color w:val="242424"/>
          <w:sz w:val="30"/>
          <w:szCs w:val="30"/>
          <w:lang w:val="ru-RU" w:eastAsia="ru-RU"/>
        </w:rPr>
        <w:t xml:space="preserve"> со следующими особенностями:</w:t>
      </w:r>
      <w:r w:rsidR="00946E58">
        <w:rPr>
          <w:color w:val="242424"/>
          <w:sz w:val="30"/>
          <w:szCs w:val="30"/>
          <w:lang w:val="ru-RU" w:eastAsia="ru-RU"/>
        </w:rPr>
        <w:t xml:space="preserve"> </w:t>
      </w:r>
    </w:p>
    <w:p w:rsidR="00946E58" w:rsidRPr="00946E58" w:rsidRDefault="00946E58" w:rsidP="00946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- </w:t>
      </w:r>
      <w:r w:rsidRPr="00946E58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временный перевод на другую не обусловленную трудовым договором работу у одного и того же нанимателя по производственной необходимости, в том числе для замещения отсутствующего работника, допускается на срок до трех месяцев в течение календарного года;</w:t>
      </w:r>
    </w:p>
    <w:p w:rsidR="00946E58" w:rsidRPr="00946E58" w:rsidRDefault="00946E58" w:rsidP="00946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- </w:t>
      </w:r>
      <w:r w:rsidRPr="00946E58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при суммированном учете рабочего времени продолжительность ежедневной работы (смены) может увеличиваться, но не более чем до 12 часов с соответствующим уменьшением рабочих дней в другое время учетного периода или (и) предоставлением дополнительных дней отпуска. В тех случаях, когда переработка сверх нормального рабочего времени не может быть по условиям производства компенсирована предоставлением другого дня отдыха и уменьшением рабочих дней, она оплачивается как сверхурочная работа;</w:t>
      </w:r>
    </w:p>
    <w:p w:rsidR="00946E58" w:rsidRPr="00946E58" w:rsidRDefault="00946E58" w:rsidP="00946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- </w:t>
      </w:r>
      <w:r w:rsidRPr="00946E58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продолжительность ежедневного (междусменного) отдыха может быть уменьшена по сравнению с нормативной, но не менее чем до 12 часов, не считая времени перерыва для отдыха и питания. При суммированном учете рабочего времени неиспользованные часы междусменного отдыха могут суммироваться и предоставляться в виде других дней отдыха в течение учетного периода;</w:t>
      </w:r>
    </w:p>
    <w:p w:rsidR="00946E58" w:rsidRPr="00946E58" w:rsidRDefault="00946E58" w:rsidP="00946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- </w:t>
      </w:r>
      <w:r w:rsidRPr="00946E58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продолжительность еженедельного непрерывного отдыха при суммированном учете рабочего времени может сокращаться до 32 часов. В среднем за учетный период она должна соответс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твовать нормам, предусмотренным </w:t>
      </w:r>
      <w:r w:rsidRPr="00946E58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главой 10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ТК</w:t>
      </w:r>
      <w:r w:rsidRPr="00946E58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.</w:t>
      </w:r>
    </w:p>
    <w:p w:rsidR="00946E58" w:rsidRPr="00946E58" w:rsidRDefault="00946E58" w:rsidP="00946E5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946E58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Перечень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</w:t>
      </w:r>
      <w:r w:rsidRPr="00946E58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категорий работников лесной промышленности и лесного хозяйства, для которых применяются особенности, предусмотренные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</w:t>
      </w:r>
      <w:r w:rsidRPr="00946E58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частью 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</w:t>
      </w:r>
      <w:r w:rsidRPr="00946E58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статьи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315 ТК</w:t>
      </w:r>
      <w:r w:rsidRPr="00946E58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, а также другие особенности, устанавливаются Правительством Республики Беларусь или уполномоченным им органом.</w:t>
      </w:r>
    </w:p>
    <w:p w:rsidR="00946E58" w:rsidRPr="00946E58" w:rsidRDefault="00946E58" w:rsidP="00946E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 w:eastAsia="ru-RU"/>
        </w:rPr>
      </w:pPr>
      <w:r>
        <w:rPr>
          <w:color w:val="242424"/>
          <w:sz w:val="30"/>
          <w:szCs w:val="30"/>
          <w:lang w:val="ru-RU"/>
        </w:rPr>
        <w:t xml:space="preserve">Так, </w:t>
      </w:r>
      <w:r w:rsidRPr="00946E58">
        <w:rPr>
          <w:color w:val="242424"/>
          <w:sz w:val="30"/>
          <w:szCs w:val="30"/>
          <w:lang w:val="ru-RU" w:eastAsia="ru-RU"/>
        </w:rPr>
        <w:t>перечень</w:t>
      </w:r>
      <w:r>
        <w:rPr>
          <w:color w:val="242424"/>
          <w:sz w:val="30"/>
          <w:szCs w:val="30"/>
          <w:lang w:val="ru-RU" w:eastAsia="ru-RU"/>
        </w:rPr>
        <w:t xml:space="preserve"> </w:t>
      </w:r>
      <w:r w:rsidRPr="00946E58">
        <w:rPr>
          <w:color w:val="242424"/>
          <w:sz w:val="30"/>
          <w:szCs w:val="30"/>
          <w:lang w:val="ru-RU" w:eastAsia="ru-RU"/>
        </w:rPr>
        <w:t xml:space="preserve">категорий работников лесной промышленности и лесного хозяйства, для которых применяется временный перевод на другую не обусловленную трудовым договором работу у одного и того же нанимателя по производственной необходимости, в том числе для замещения отсутствующего работника, на срок до трех месяцев в течение календарного года </w:t>
      </w:r>
      <w:r>
        <w:rPr>
          <w:color w:val="242424"/>
          <w:sz w:val="30"/>
          <w:szCs w:val="30"/>
          <w:lang w:val="ru-RU" w:eastAsia="ru-RU"/>
        </w:rPr>
        <w:t xml:space="preserve">и </w:t>
      </w:r>
      <w:r w:rsidRPr="00946E58">
        <w:rPr>
          <w:color w:val="242424"/>
          <w:sz w:val="30"/>
          <w:szCs w:val="30"/>
          <w:lang w:val="ru-RU" w:eastAsia="ru-RU"/>
        </w:rPr>
        <w:t>перечень</w:t>
      </w:r>
      <w:r>
        <w:rPr>
          <w:color w:val="242424"/>
          <w:sz w:val="30"/>
          <w:szCs w:val="30"/>
          <w:lang w:val="ru-RU" w:eastAsia="ru-RU"/>
        </w:rPr>
        <w:t xml:space="preserve"> </w:t>
      </w:r>
      <w:r w:rsidRPr="00946E58">
        <w:rPr>
          <w:color w:val="242424"/>
          <w:sz w:val="30"/>
          <w:szCs w:val="30"/>
          <w:lang w:val="ru-RU" w:eastAsia="ru-RU"/>
        </w:rPr>
        <w:t xml:space="preserve">категорий работников лесной промышленности и лесного хозяйства, для которых продолжительность рабочего времени и времени отдыха определяется с учетом особенностей, предусмотренных подпунктами 3 - 5 части </w:t>
      </w:r>
      <w:r>
        <w:rPr>
          <w:color w:val="242424"/>
          <w:sz w:val="30"/>
          <w:szCs w:val="30"/>
          <w:lang w:val="ru-RU" w:eastAsia="ru-RU"/>
        </w:rPr>
        <w:t>1</w:t>
      </w:r>
      <w:r w:rsidRPr="00946E58">
        <w:rPr>
          <w:color w:val="242424"/>
          <w:sz w:val="30"/>
          <w:szCs w:val="30"/>
          <w:lang w:val="ru-RU" w:eastAsia="ru-RU"/>
        </w:rPr>
        <w:t xml:space="preserve"> статьи 315 </w:t>
      </w:r>
      <w:r>
        <w:rPr>
          <w:color w:val="242424"/>
          <w:sz w:val="30"/>
          <w:szCs w:val="30"/>
          <w:lang w:val="ru-RU" w:eastAsia="ru-RU"/>
        </w:rPr>
        <w:t>ТК утверждены постановлением Совета Министров Республики Беларусь от 17.05.2008 № 697 «Об особенностях регулирования</w:t>
      </w:r>
      <w:r w:rsidRPr="00946E58">
        <w:rPr>
          <w:b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946E58">
        <w:rPr>
          <w:color w:val="242424"/>
          <w:sz w:val="30"/>
          <w:szCs w:val="30"/>
          <w:shd w:val="clear" w:color="auto" w:fill="FFFFFF"/>
          <w:lang w:val="ru-RU"/>
        </w:rPr>
        <w:lastRenderedPageBreak/>
        <w:t>рабочего времени и времени отдыха работников лесной промышленности и лесного хозяйства»</w:t>
      </w:r>
      <w:r w:rsidRPr="00946E58">
        <w:rPr>
          <w:color w:val="242424"/>
          <w:sz w:val="30"/>
          <w:szCs w:val="30"/>
          <w:lang w:val="ru-RU" w:eastAsia="ru-RU"/>
        </w:rPr>
        <w:t>.</w:t>
      </w:r>
    </w:p>
    <w:p w:rsidR="00A41BEB" w:rsidRPr="00A41BEB" w:rsidRDefault="000757A8" w:rsidP="00A41BE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>
        <w:rPr>
          <w:color w:val="242424"/>
          <w:sz w:val="30"/>
          <w:szCs w:val="30"/>
          <w:lang w:val="ru-RU"/>
        </w:rPr>
        <w:t>Вместе с тем, при организации режима рабочего времени и времени отдыха, необходимо помнить, что с</w:t>
      </w:r>
      <w:r w:rsidR="00A41BEB" w:rsidRPr="00A41BEB">
        <w:rPr>
          <w:rStyle w:val="h-normal"/>
          <w:color w:val="242424"/>
          <w:sz w:val="30"/>
          <w:szCs w:val="30"/>
          <w:lang w:val="ru-RU"/>
        </w:rPr>
        <w:t>верхурочные работы не должны превышать для каждого работника 10 часов в рабочую неделю и 180 часов в год (</w:t>
      </w:r>
      <w:r w:rsidR="00A41BEB" w:rsidRPr="00A41BEB">
        <w:rPr>
          <w:rStyle w:val="colorff00ff"/>
          <w:color w:val="242424"/>
          <w:sz w:val="30"/>
          <w:szCs w:val="30"/>
          <w:lang w:val="ru-RU"/>
        </w:rPr>
        <w:t xml:space="preserve">часть </w:t>
      </w:r>
      <w:r w:rsidR="00A41BEB">
        <w:rPr>
          <w:rStyle w:val="colorff00ff"/>
          <w:color w:val="242424"/>
          <w:sz w:val="30"/>
          <w:szCs w:val="30"/>
          <w:lang w:val="ru-RU"/>
        </w:rPr>
        <w:t>1</w:t>
      </w:r>
      <w:r w:rsidR="00A41BEB" w:rsidRPr="00A41BEB">
        <w:rPr>
          <w:rStyle w:val="colorff00ff"/>
          <w:color w:val="242424"/>
          <w:sz w:val="30"/>
          <w:szCs w:val="30"/>
          <w:lang w:val="ru-RU"/>
        </w:rPr>
        <w:t xml:space="preserve"> статьи 122</w:t>
      </w:r>
      <w:r w:rsidR="00A41BEB">
        <w:rPr>
          <w:rStyle w:val="colorff00ff"/>
          <w:color w:val="242424"/>
          <w:sz w:val="30"/>
          <w:szCs w:val="30"/>
          <w:lang w:val="ru-RU"/>
        </w:rPr>
        <w:t xml:space="preserve"> </w:t>
      </w:r>
      <w:r w:rsidR="00A41BEB" w:rsidRPr="00A41BEB">
        <w:rPr>
          <w:rStyle w:val="h-normal"/>
          <w:color w:val="242424"/>
          <w:sz w:val="30"/>
          <w:szCs w:val="30"/>
          <w:lang w:val="ru-RU"/>
        </w:rPr>
        <w:t>ТК)</w:t>
      </w:r>
      <w:r>
        <w:rPr>
          <w:rStyle w:val="h-normal"/>
          <w:color w:val="242424"/>
          <w:sz w:val="30"/>
          <w:szCs w:val="30"/>
          <w:lang w:val="ru-RU"/>
        </w:rPr>
        <w:t xml:space="preserve"> и </w:t>
      </w:r>
      <w:r w:rsidRPr="000757A8">
        <w:rPr>
          <w:color w:val="242424"/>
          <w:sz w:val="30"/>
          <w:szCs w:val="30"/>
          <w:shd w:val="clear" w:color="auto" w:fill="FFFFFF"/>
          <w:lang w:val="ru-RU"/>
        </w:rPr>
        <w:t xml:space="preserve">использование для работы </w:t>
      </w:r>
      <w:r>
        <w:rPr>
          <w:color w:val="242424"/>
          <w:sz w:val="30"/>
          <w:szCs w:val="30"/>
          <w:shd w:val="clear" w:color="auto" w:fill="FFFFFF"/>
          <w:lang w:val="ru-RU"/>
        </w:rPr>
        <w:t>выходных дней не должно превышать более</w:t>
      </w:r>
      <w:r w:rsidRPr="000757A8">
        <w:rPr>
          <w:color w:val="242424"/>
          <w:sz w:val="30"/>
          <w:szCs w:val="30"/>
          <w:shd w:val="clear" w:color="auto" w:fill="FFFFFF"/>
          <w:lang w:val="ru-RU"/>
        </w:rPr>
        <w:t xml:space="preserve"> 12 выходных дней в год </w:t>
      </w:r>
      <w:r>
        <w:rPr>
          <w:color w:val="242424"/>
          <w:sz w:val="30"/>
          <w:szCs w:val="30"/>
          <w:shd w:val="clear" w:color="auto" w:fill="FFFFFF"/>
          <w:lang w:val="ru-RU"/>
        </w:rPr>
        <w:t xml:space="preserve">для </w:t>
      </w:r>
      <w:r w:rsidRPr="000757A8">
        <w:rPr>
          <w:color w:val="242424"/>
          <w:sz w:val="30"/>
          <w:szCs w:val="30"/>
          <w:shd w:val="clear" w:color="auto" w:fill="FFFFFF"/>
          <w:lang w:val="ru-RU"/>
        </w:rPr>
        <w:t>каждого работника</w:t>
      </w:r>
      <w:r>
        <w:rPr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A41BEB">
        <w:rPr>
          <w:rStyle w:val="h-normal"/>
          <w:color w:val="242424"/>
          <w:sz w:val="30"/>
          <w:szCs w:val="30"/>
          <w:lang w:val="ru-RU"/>
        </w:rPr>
        <w:t>(</w:t>
      </w:r>
      <w:r w:rsidRPr="00A41BEB">
        <w:rPr>
          <w:rStyle w:val="colorff00ff"/>
          <w:color w:val="242424"/>
          <w:sz w:val="30"/>
          <w:szCs w:val="30"/>
          <w:lang w:val="ru-RU"/>
        </w:rPr>
        <w:t xml:space="preserve">часть </w:t>
      </w:r>
      <w:r>
        <w:rPr>
          <w:rStyle w:val="colorff00ff"/>
          <w:color w:val="242424"/>
          <w:sz w:val="30"/>
          <w:szCs w:val="30"/>
          <w:lang w:val="ru-RU"/>
        </w:rPr>
        <w:t>1</w:t>
      </w:r>
      <w:r w:rsidRPr="00A41BEB">
        <w:rPr>
          <w:rStyle w:val="colorff00ff"/>
          <w:color w:val="242424"/>
          <w:sz w:val="30"/>
          <w:szCs w:val="30"/>
          <w:lang w:val="ru-RU"/>
        </w:rPr>
        <w:t xml:space="preserve"> статьи 1</w:t>
      </w:r>
      <w:r>
        <w:rPr>
          <w:rStyle w:val="colorff00ff"/>
          <w:color w:val="242424"/>
          <w:sz w:val="30"/>
          <w:szCs w:val="30"/>
          <w:lang w:val="ru-RU"/>
        </w:rPr>
        <w:t xml:space="preserve">44 </w:t>
      </w:r>
      <w:r w:rsidRPr="00A41BEB">
        <w:rPr>
          <w:rStyle w:val="h-normal"/>
          <w:color w:val="242424"/>
          <w:sz w:val="30"/>
          <w:szCs w:val="30"/>
          <w:lang w:val="ru-RU"/>
        </w:rPr>
        <w:t>ТК)</w:t>
      </w:r>
      <w:r w:rsidR="00A41BEB" w:rsidRPr="00A41BEB">
        <w:rPr>
          <w:rStyle w:val="h-normal"/>
          <w:color w:val="242424"/>
          <w:sz w:val="30"/>
          <w:szCs w:val="30"/>
          <w:lang w:val="ru-RU"/>
        </w:rPr>
        <w:t>.</w:t>
      </w:r>
    </w:p>
    <w:p w:rsidR="00ED5432" w:rsidRPr="00A41BEB" w:rsidRDefault="000757A8" w:rsidP="00ED543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r>
        <w:rPr>
          <w:color w:val="242424"/>
          <w:sz w:val="30"/>
          <w:szCs w:val="30"/>
          <w:shd w:val="clear" w:color="auto" w:fill="FFFFFF"/>
          <w:lang w:val="ru-RU"/>
        </w:rPr>
        <w:t>Кроме того, н</w:t>
      </w:r>
      <w:r w:rsidR="00A41BEB" w:rsidRPr="00A41BEB">
        <w:rPr>
          <w:color w:val="242424"/>
          <w:sz w:val="30"/>
          <w:szCs w:val="30"/>
          <w:shd w:val="clear" w:color="auto" w:fill="FFFFFF"/>
          <w:lang w:val="ru-RU"/>
        </w:rPr>
        <w:t>аниматель обязан компенсировать работнику переработку в пределах установленного учетного периода (как правило, календарного года)</w:t>
      </w:r>
      <w:r w:rsidR="00A41BEB">
        <w:rPr>
          <w:color w:val="242424"/>
          <w:sz w:val="30"/>
          <w:szCs w:val="30"/>
          <w:shd w:val="clear" w:color="auto" w:fill="FFFFFF"/>
          <w:lang w:val="ru-RU"/>
        </w:rPr>
        <w:t xml:space="preserve"> по правилам, установленным частью 1 статьи 69 ТК</w:t>
      </w:r>
      <w:r w:rsidR="00A41BEB" w:rsidRPr="00A41BEB">
        <w:rPr>
          <w:color w:val="242424"/>
          <w:sz w:val="30"/>
          <w:szCs w:val="30"/>
          <w:shd w:val="clear" w:color="auto" w:fill="FFFFFF"/>
          <w:lang w:val="ru-RU"/>
        </w:rPr>
        <w:t>.</w:t>
      </w:r>
    </w:p>
    <w:p w:rsidR="00EF5F63" w:rsidRDefault="00EF5F63" w:rsidP="007761A4">
      <w:pPr>
        <w:pStyle w:val="a3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:rsidR="00ED5432" w:rsidRPr="007761A4" w:rsidRDefault="00ED5432" w:rsidP="007761A4">
      <w:pPr>
        <w:pStyle w:val="a3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:rsidR="004F073E" w:rsidRPr="007761A4" w:rsidRDefault="004F073E" w:rsidP="004D1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7761A4">
        <w:rPr>
          <w:rFonts w:ascii="Times New Roman" w:hAnsi="Times New Roman" w:cs="Times New Roman"/>
          <w:sz w:val="30"/>
          <w:szCs w:val="30"/>
        </w:rPr>
        <w:t>Главный государственный инспектор</w:t>
      </w:r>
      <w:bookmarkStart w:id="0" w:name="_GoBack"/>
      <w:bookmarkEnd w:id="0"/>
    </w:p>
    <w:p w:rsidR="004F073E" w:rsidRPr="007761A4" w:rsidRDefault="004F073E" w:rsidP="004D1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7761A4">
        <w:rPr>
          <w:rFonts w:ascii="Times New Roman" w:hAnsi="Times New Roman" w:cs="Times New Roman"/>
          <w:sz w:val="30"/>
          <w:szCs w:val="30"/>
        </w:rPr>
        <w:t>Бобруйского межрайонного отдела</w:t>
      </w:r>
    </w:p>
    <w:p w:rsidR="004F073E" w:rsidRPr="007761A4" w:rsidRDefault="004F073E" w:rsidP="004D1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7761A4">
        <w:rPr>
          <w:rFonts w:ascii="Times New Roman" w:hAnsi="Times New Roman" w:cs="Times New Roman"/>
          <w:sz w:val="30"/>
          <w:szCs w:val="30"/>
        </w:rPr>
        <w:t>Могилевского областного управления</w:t>
      </w:r>
    </w:p>
    <w:p w:rsidR="000B5453" w:rsidRPr="007761A4" w:rsidRDefault="004F073E" w:rsidP="004D1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7761A4">
        <w:rPr>
          <w:rFonts w:ascii="Times New Roman" w:hAnsi="Times New Roman" w:cs="Times New Roman"/>
          <w:sz w:val="30"/>
          <w:szCs w:val="30"/>
        </w:rPr>
        <w:t>Департамента государственной инспекции труда</w:t>
      </w:r>
      <w:r w:rsidRPr="007761A4">
        <w:rPr>
          <w:rFonts w:ascii="Times New Roman" w:hAnsi="Times New Roman" w:cs="Times New Roman"/>
          <w:sz w:val="30"/>
          <w:szCs w:val="30"/>
        </w:rPr>
        <w:tab/>
      </w:r>
      <w:r w:rsidRPr="007761A4">
        <w:rPr>
          <w:rFonts w:ascii="Times New Roman" w:hAnsi="Times New Roman" w:cs="Times New Roman"/>
          <w:sz w:val="30"/>
          <w:szCs w:val="30"/>
        </w:rPr>
        <w:tab/>
      </w:r>
      <w:r w:rsidR="004D1119" w:rsidRPr="007761A4">
        <w:rPr>
          <w:rFonts w:ascii="Times New Roman" w:hAnsi="Times New Roman" w:cs="Times New Roman"/>
          <w:sz w:val="30"/>
          <w:szCs w:val="30"/>
        </w:rPr>
        <w:tab/>
      </w:r>
      <w:r w:rsidRPr="007761A4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7761A4">
        <w:rPr>
          <w:rFonts w:ascii="Times New Roman" w:hAnsi="Times New Roman" w:cs="Times New Roman"/>
          <w:sz w:val="30"/>
          <w:szCs w:val="30"/>
        </w:rPr>
        <w:t>О.Е.Царик</w:t>
      </w:r>
      <w:proofErr w:type="spellEnd"/>
    </w:p>
    <w:sectPr w:rsidR="000B5453" w:rsidRPr="007761A4" w:rsidSect="000B4DBA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79"/>
    <w:rsid w:val="000222C1"/>
    <w:rsid w:val="000267D1"/>
    <w:rsid w:val="00027894"/>
    <w:rsid w:val="00063C34"/>
    <w:rsid w:val="000757A8"/>
    <w:rsid w:val="00083052"/>
    <w:rsid w:val="000945F7"/>
    <w:rsid w:val="000949A1"/>
    <w:rsid w:val="000B426F"/>
    <w:rsid w:val="000B4DBA"/>
    <w:rsid w:val="000B5453"/>
    <w:rsid w:val="000F5609"/>
    <w:rsid w:val="0011694F"/>
    <w:rsid w:val="001620BD"/>
    <w:rsid w:val="001D41FB"/>
    <w:rsid w:val="001D4D78"/>
    <w:rsid w:val="00206ECF"/>
    <w:rsid w:val="00237CFE"/>
    <w:rsid w:val="00255EE1"/>
    <w:rsid w:val="002815CA"/>
    <w:rsid w:val="002A49F4"/>
    <w:rsid w:val="002B6E20"/>
    <w:rsid w:val="002B79FC"/>
    <w:rsid w:val="00301AB9"/>
    <w:rsid w:val="00312C82"/>
    <w:rsid w:val="00315DA9"/>
    <w:rsid w:val="00342A6D"/>
    <w:rsid w:val="003C7BDC"/>
    <w:rsid w:val="00414475"/>
    <w:rsid w:val="004575D1"/>
    <w:rsid w:val="00463EF7"/>
    <w:rsid w:val="00475E08"/>
    <w:rsid w:val="004840B8"/>
    <w:rsid w:val="004A2A89"/>
    <w:rsid w:val="004D1119"/>
    <w:rsid w:val="004E3838"/>
    <w:rsid w:val="004F073E"/>
    <w:rsid w:val="00515A42"/>
    <w:rsid w:val="005C75D5"/>
    <w:rsid w:val="00646E3E"/>
    <w:rsid w:val="006D4413"/>
    <w:rsid w:val="007304E3"/>
    <w:rsid w:val="007324CB"/>
    <w:rsid w:val="007761A4"/>
    <w:rsid w:val="00793F11"/>
    <w:rsid w:val="007B0281"/>
    <w:rsid w:val="007D0EE5"/>
    <w:rsid w:val="007F15FE"/>
    <w:rsid w:val="00840DAB"/>
    <w:rsid w:val="0084340D"/>
    <w:rsid w:val="00866AC0"/>
    <w:rsid w:val="00891A18"/>
    <w:rsid w:val="008A09EA"/>
    <w:rsid w:val="008A1AB4"/>
    <w:rsid w:val="008A6967"/>
    <w:rsid w:val="008C0E7C"/>
    <w:rsid w:val="008E3494"/>
    <w:rsid w:val="00946E58"/>
    <w:rsid w:val="009575F0"/>
    <w:rsid w:val="00967D00"/>
    <w:rsid w:val="00A41BEB"/>
    <w:rsid w:val="00A55257"/>
    <w:rsid w:val="00A62827"/>
    <w:rsid w:val="00A767A6"/>
    <w:rsid w:val="00A844DC"/>
    <w:rsid w:val="00AB3D6E"/>
    <w:rsid w:val="00AE2756"/>
    <w:rsid w:val="00B0748F"/>
    <w:rsid w:val="00B41F7F"/>
    <w:rsid w:val="00B5636C"/>
    <w:rsid w:val="00B84641"/>
    <w:rsid w:val="00C00D23"/>
    <w:rsid w:val="00D51EEC"/>
    <w:rsid w:val="00D95042"/>
    <w:rsid w:val="00D96F82"/>
    <w:rsid w:val="00DD2132"/>
    <w:rsid w:val="00DE753D"/>
    <w:rsid w:val="00E26A49"/>
    <w:rsid w:val="00E30F9D"/>
    <w:rsid w:val="00E36354"/>
    <w:rsid w:val="00E41843"/>
    <w:rsid w:val="00E768E8"/>
    <w:rsid w:val="00EA3E79"/>
    <w:rsid w:val="00ED5432"/>
    <w:rsid w:val="00EF5F63"/>
    <w:rsid w:val="00F142FE"/>
    <w:rsid w:val="00F52E52"/>
    <w:rsid w:val="00F90B91"/>
    <w:rsid w:val="00F925F8"/>
    <w:rsid w:val="00FC16AB"/>
    <w:rsid w:val="00FC4106"/>
    <w:rsid w:val="00FD227D"/>
    <w:rsid w:val="00FF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3A0553B-6963-4F7E-A202-2F568517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49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3052"/>
    <w:rPr>
      <w:rFonts w:cs="Calibri"/>
      <w:lang w:eastAsia="en-US"/>
    </w:rPr>
  </w:style>
  <w:style w:type="paragraph" w:styleId="a4">
    <w:name w:val="Balloon Text"/>
    <w:basedOn w:val="a"/>
    <w:link w:val="a5"/>
    <w:uiPriority w:val="99"/>
    <w:semiHidden/>
    <w:rsid w:val="008C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C0E7C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B84641"/>
    <w:rPr>
      <w:color w:val="auto"/>
      <w:u w:val="single"/>
    </w:rPr>
  </w:style>
  <w:style w:type="paragraph" w:customStyle="1" w:styleId="ConsPlusNormal">
    <w:name w:val="ConsPlusNormal"/>
    <w:rsid w:val="000B4DB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JurTerm">
    <w:name w:val="ConsPlusJurTerm"/>
    <w:uiPriority w:val="99"/>
    <w:rsid w:val="000F560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lang w:val="en-US" w:eastAsia="en-US"/>
    </w:rPr>
  </w:style>
  <w:style w:type="paragraph" w:customStyle="1" w:styleId="p-normal">
    <w:name w:val="p-normal"/>
    <w:basedOn w:val="a"/>
    <w:rsid w:val="00D9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-normal">
    <w:name w:val="h-normal"/>
    <w:basedOn w:val="a0"/>
    <w:rsid w:val="00D95042"/>
  </w:style>
  <w:style w:type="character" w:styleId="a7">
    <w:name w:val="Emphasis"/>
    <w:basedOn w:val="a0"/>
    <w:uiPriority w:val="20"/>
    <w:qFormat/>
    <w:locked/>
    <w:rsid w:val="00D95042"/>
    <w:rPr>
      <w:i/>
      <w:iCs/>
    </w:rPr>
  </w:style>
  <w:style w:type="character" w:customStyle="1" w:styleId="colorff00ff">
    <w:name w:val="color__ff00ff"/>
    <w:basedOn w:val="a0"/>
    <w:rsid w:val="00D95042"/>
  </w:style>
  <w:style w:type="character" w:customStyle="1" w:styleId="fake-non-breaking-space">
    <w:name w:val="fake-non-breaking-space"/>
    <w:basedOn w:val="a0"/>
    <w:rsid w:val="00D95042"/>
  </w:style>
  <w:style w:type="character" w:customStyle="1" w:styleId="font-weightbold">
    <w:name w:val="font-weight_bold"/>
    <w:basedOn w:val="a0"/>
    <w:rsid w:val="00646E3E"/>
  </w:style>
  <w:style w:type="character" w:customStyle="1" w:styleId="font-styleitalic">
    <w:name w:val="font-style_italic"/>
    <w:basedOn w:val="a0"/>
    <w:rsid w:val="00646E3E"/>
  </w:style>
  <w:style w:type="character" w:customStyle="1" w:styleId="colorff0000font-weightbold">
    <w:name w:val="color__ff0000font-weight_bold"/>
    <w:basedOn w:val="a0"/>
    <w:rsid w:val="007B0281"/>
  </w:style>
  <w:style w:type="character" w:customStyle="1" w:styleId="font-weightboldfont-styleitalic">
    <w:name w:val="font-weight_boldfont-style_italic"/>
    <w:basedOn w:val="a0"/>
    <w:rsid w:val="007B0281"/>
  </w:style>
  <w:style w:type="character" w:customStyle="1" w:styleId="colorff00fffont-styleitalic">
    <w:name w:val="color__ff00fffont-style_italic"/>
    <w:basedOn w:val="a0"/>
    <w:rsid w:val="007B0281"/>
  </w:style>
  <w:style w:type="character" w:customStyle="1" w:styleId="active-highlight">
    <w:name w:val="active-highlight"/>
    <w:basedOn w:val="a0"/>
    <w:rsid w:val="00A767A6"/>
  </w:style>
  <w:style w:type="character" w:customStyle="1" w:styleId="color0000ff">
    <w:name w:val="color__0000ff"/>
    <w:basedOn w:val="a0"/>
    <w:rsid w:val="00946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7812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02728919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248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ходе приема граждан часто возникают вопросы по размеру оплаты труда</vt:lpstr>
    </vt:vector>
  </TitlesOfParts>
  <Company>Microsoft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ходе приема граждан часто возникают вопросы по размеру оплаты труда</dc:title>
  <dc:creator>USER</dc:creator>
  <cp:lastModifiedBy>User</cp:lastModifiedBy>
  <cp:revision>4</cp:revision>
  <cp:lastPrinted>2021-02-04T05:52:00Z</cp:lastPrinted>
  <dcterms:created xsi:type="dcterms:W3CDTF">2021-06-18T20:43:00Z</dcterms:created>
  <dcterms:modified xsi:type="dcterms:W3CDTF">2021-06-22T06:30:00Z</dcterms:modified>
</cp:coreProperties>
</file>