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459E9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300" w:line="420" w:lineRule="atLeast"/>
        <w:jc w:val="right"/>
        <w:outlineLvl w:val="0"/>
        <w:rPr>
          <w:rFonts w:ascii="Unna" w:eastAsia="Times New Roman" w:hAnsi="Unna" w:cs="Times New Roman"/>
          <w:b/>
          <w:caps/>
          <w:color w:val="666666"/>
          <w:kern w:val="36"/>
          <w:sz w:val="33"/>
          <w:szCs w:val="33"/>
          <w:lang w:eastAsia="ru-RU"/>
        </w:rPr>
      </w:pPr>
      <w:r w:rsidRPr="00E61E2A">
        <w:rPr>
          <w:rFonts w:ascii="Unna" w:eastAsia="Times New Roman" w:hAnsi="Unna" w:cs="Times New Roman"/>
          <w:b/>
          <w:caps/>
          <w:color w:val="666666"/>
          <w:kern w:val="36"/>
          <w:sz w:val="33"/>
          <w:szCs w:val="33"/>
          <w:lang w:eastAsia="ru-RU"/>
        </w:rPr>
        <w:t>ЧТО ТАКОЕ СОЦИАЛЬНАЯ ПЕНСИЯ И ЕЕ РАЗМЕРЫ?</w:t>
      </w:r>
    </w:p>
    <w:p w14:paraId="141A1BBC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b/>
          <w:color w:val="2B2B2B"/>
          <w:sz w:val="28"/>
          <w:szCs w:val="28"/>
          <w:lang w:eastAsia="ru-RU"/>
        </w:rPr>
        <w:t>Социальная пенсия</w:t>
      </w: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 xml:space="preserve"> - вид пенсии, назначаемый нетрудоспособным гражданам, не имеющим права на трудовую пенсию и (или) не получающим пенсию из других государств в соответствии с международными договорами Республики Беларусь в области социального (пенсионного) обеспечения.</w:t>
      </w:r>
    </w:p>
    <w:p w14:paraId="48A6B7D7" w14:textId="77777777" w:rsidR="005C7C1B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</w:p>
    <w:p w14:paraId="3EE783F4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Социальные пенсии назначаются:</w:t>
      </w:r>
    </w:p>
    <w:p w14:paraId="52BE011B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инвалидам, в том числе инвалидам с детства;</w:t>
      </w:r>
    </w:p>
    <w:p w14:paraId="5E3D3E00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лицам, достигшим возраста: мужчины - 65 лет, женщины - 60 лет;</w:t>
      </w:r>
    </w:p>
    <w:p w14:paraId="6E8073FE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детям - в случае потери кормильца;</w:t>
      </w:r>
    </w:p>
    <w:p w14:paraId="50EEC9FD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детям-инвалидам в возрасте до 18 лет.</w:t>
      </w:r>
    </w:p>
    <w:p w14:paraId="73C7CC58" w14:textId="77777777" w:rsidR="005C7C1B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b/>
          <w:color w:val="2B2B2B"/>
          <w:sz w:val="28"/>
          <w:szCs w:val="28"/>
          <w:lang w:eastAsia="ru-RU"/>
        </w:rPr>
      </w:pPr>
    </w:p>
    <w:p w14:paraId="52F73937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b/>
          <w:color w:val="2B2B2B"/>
          <w:sz w:val="28"/>
          <w:szCs w:val="28"/>
          <w:lang w:eastAsia="ru-RU"/>
        </w:rPr>
        <w:t>Размер социальной пенсии</w:t>
      </w: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 xml:space="preserve"> соответствует наибольшей величине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размерах:</w:t>
      </w:r>
    </w:p>
    <w:p w14:paraId="715AC686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инвалидам I группы, в том числе инвалидам с детства, - 110 процентов;</w:t>
      </w:r>
    </w:p>
    <w:p w14:paraId="427EF0D3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инвалидам с детства II группы - 95 процентов;</w:t>
      </w:r>
    </w:p>
    <w:p w14:paraId="1AE9A918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инвалидам II группы (кроме инвалидов с детства), детям в случае потери кормильца на каждого ребенка - 85 процентов;</w:t>
      </w:r>
    </w:p>
    <w:p w14:paraId="1108BA6A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инвалидам III группы, в том числе инвалидам с детства, - 75 процентов;</w:t>
      </w:r>
    </w:p>
    <w:p w14:paraId="16E42CEF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лицам, достигшим возраста: мужчины - 65 лет, женщины - 60 лет, - 50 процентов;</w:t>
      </w:r>
    </w:p>
    <w:p w14:paraId="4A9C77AF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детям-инвалидам в возрасте до 18 лет при степени утраты здоровья: первой - 80 процентов, второй - 85 процентов, третьей - 95 процентов, четвертой - 110 процентов.</w:t>
      </w:r>
    </w:p>
    <w:p w14:paraId="6FA84A84" w14:textId="77777777" w:rsidR="005C7C1B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i/>
          <w:iCs/>
          <w:color w:val="DD0055"/>
          <w:sz w:val="28"/>
          <w:szCs w:val="28"/>
          <w:lang w:eastAsia="ru-RU"/>
        </w:rPr>
      </w:pPr>
    </w:p>
    <w:p w14:paraId="263F90E8" w14:textId="1A9F79BF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i/>
          <w:iCs/>
          <w:color w:val="DD0055"/>
          <w:sz w:val="28"/>
          <w:szCs w:val="28"/>
          <w:lang w:eastAsia="ru-RU"/>
        </w:rPr>
        <w:t xml:space="preserve">Справочно: в </w:t>
      </w:r>
      <w:r w:rsidR="00526207">
        <w:rPr>
          <w:rFonts w:ascii="Unna" w:eastAsia="Times New Roman" w:hAnsi="Unna" w:cs="Times New Roman"/>
          <w:i/>
          <w:iCs/>
          <w:color w:val="DD0055"/>
          <w:sz w:val="28"/>
          <w:szCs w:val="28"/>
          <w:lang w:eastAsia="ru-RU"/>
        </w:rPr>
        <w:t>мае</w:t>
      </w:r>
      <w:r w:rsidRPr="00E61E2A">
        <w:rPr>
          <w:rFonts w:ascii="Unna" w:eastAsia="Times New Roman" w:hAnsi="Unna" w:cs="Times New Roman"/>
          <w:i/>
          <w:iCs/>
          <w:color w:val="DD0055"/>
          <w:sz w:val="28"/>
          <w:szCs w:val="28"/>
          <w:lang w:eastAsia="ru-RU"/>
        </w:rPr>
        <w:t xml:space="preserve"> 2023 г. бюджет прожиточного минимума в среднем на душу населения составляет    </w:t>
      </w:r>
      <w:r w:rsidR="00526207">
        <w:rPr>
          <w:rFonts w:ascii="Unna" w:eastAsia="Times New Roman" w:hAnsi="Unna" w:cs="Times New Roman"/>
          <w:i/>
          <w:iCs/>
          <w:color w:val="DD0055"/>
          <w:sz w:val="28"/>
          <w:szCs w:val="28"/>
          <w:lang w:eastAsia="ru-RU"/>
        </w:rPr>
        <w:t>352,13</w:t>
      </w:r>
      <w:bookmarkStart w:id="0" w:name="_GoBack"/>
      <w:bookmarkEnd w:id="0"/>
      <w:r w:rsidRPr="00E61E2A">
        <w:rPr>
          <w:rFonts w:ascii="Unna" w:eastAsia="Times New Roman" w:hAnsi="Unna" w:cs="Times New Roman"/>
          <w:i/>
          <w:iCs/>
          <w:color w:val="DD0055"/>
          <w:sz w:val="28"/>
          <w:szCs w:val="28"/>
          <w:lang w:eastAsia="ru-RU"/>
        </w:rPr>
        <w:t xml:space="preserve">     рублей.</w:t>
      </w:r>
    </w:p>
    <w:p w14:paraId="6FA6DDEF" w14:textId="77777777" w:rsidR="005C7C1B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</w:p>
    <w:p w14:paraId="6F9D08DE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С 1 января 2021 г. социальная пенсия матерям и (или) отцам детей-инвалидов в возрасте до 18 лет, имевших третью и (или) четвертую степень утраты здоровья, признанных впоследствии инвалидами с детства I группы, если родитель (родители) осуществлял уход за ними не менее 20 лет, назначается в размере 130 процентов наибольшей величины установленного Министерством труда и социальной защиты бюджета прожиточного минимума пенсионера за два последних квартала.</w:t>
      </w:r>
    </w:p>
    <w:p w14:paraId="766A0DFA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67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 xml:space="preserve">Каждый год, с 1 февраля, 1 мая, 1 августа и 1 ноября производится </w:t>
      </w:r>
      <w:r w:rsidRPr="00E61E2A">
        <w:rPr>
          <w:rFonts w:ascii="Unna" w:eastAsia="Times New Roman" w:hAnsi="Unna" w:cs="Times New Roman"/>
          <w:b/>
          <w:color w:val="2B2B2B"/>
          <w:sz w:val="28"/>
          <w:szCs w:val="28"/>
          <w:lang w:eastAsia="ru-RU"/>
        </w:rPr>
        <w:t xml:space="preserve"> перерасчет </w:t>
      </w: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размера социальных пенсий.</w:t>
      </w:r>
    </w:p>
    <w:p w14:paraId="5DA72E39" w14:textId="77777777" w:rsidR="005C7C1B" w:rsidRPr="00E61E2A" w:rsidRDefault="005C7C1B" w:rsidP="005C7C1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 xml:space="preserve">Лицам, находящимся в местах лишения свободы, в лечебно-трудовых профилакториях </w:t>
      </w:r>
      <w:r w:rsidRPr="00E61E2A">
        <w:rPr>
          <w:rFonts w:ascii="Unna" w:eastAsia="Times New Roman" w:hAnsi="Unna" w:cs="Times New Roman"/>
          <w:b/>
          <w:color w:val="2B2B2B"/>
          <w:sz w:val="28"/>
          <w:szCs w:val="28"/>
          <w:lang w:eastAsia="ru-RU"/>
        </w:rPr>
        <w:t xml:space="preserve">выплата </w:t>
      </w: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 xml:space="preserve">социальных пенсий </w:t>
      </w:r>
      <w:r w:rsidRPr="00E61E2A">
        <w:rPr>
          <w:rFonts w:ascii="Unna" w:eastAsia="Times New Roman" w:hAnsi="Unna" w:cs="Times New Roman"/>
          <w:b/>
          <w:color w:val="2B2B2B"/>
          <w:sz w:val="28"/>
          <w:szCs w:val="28"/>
          <w:lang w:eastAsia="ru-RU"/>
        </w:rPr>
        <w:t>не производится</w:t>
      </w:r>
      <w:r w:rsidRPr="00E61E2A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.</w:t>
      </w:r>
    </w:p>
    <w:p w14:paraId="534AF7A3" w14:textId="77777777" w:rsidR="00D6760A" w:rsidRDefault="00D6760A"/>
    <w:sectPr w:rsidR="00D6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1B"/>
    <w:rsid w:val="00526207"/>
    <w:rsid w:val="005C7C1B"/>
    <w:rsid w:val="00D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 S.</dc:creator>
  <cp:keywords/>
  <dc:description/>
  <cp:lastModifiedBy>Пользователь Windows</cp:lastModifiedBy>
  <cp:revision>2</cp:revision>
  <cp:lastPrinted>2023-05-02T06:07:00Z</cp:lastPrinted>
  <dcterms:created xsi:type="dcterms:W3CDTF">2023-04-28T09:38:00Z</dcterms:created>
  <dcterms:modified xsi:type="dcterms:W3CDTF">2023-05-02T06:07:00Z</dcterms:modified>
</cp:coreProperties>
</file>