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F05" w:rsidRDefault="00D07F55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</w:rPr>
        <w:t>Разъяснение по вопросу порядка исчисления в 2023 году</w:t>
      </w:r>
      <w:r>
        <w:rPr>
          <w:b/>
          <w:bCs/>
        </w:rPr>
        <w:br/>
        <w:t>авансовых платежей по земельному налогу</w:t>
      </w:r>
    </w:p>
    <w:p w:rsidR="00274F05" w:rsidRDefault="00D07F55">
      <w:pPr>
        <w:pStyle w:val="1"/>
        <w:numPr>
          <w:ilvl w:val="0"/>
          <w:numId w:val="1"/>
        </w:numPr>
        <w:shd w:val="clear" w:color="auto" w:fill="auto"/>
        <w:tabs>
          <w:tab w:val="left" w:pos="960"/>
        </w:tabs>
        <w:ind w:firstLine="560"/>
        <w:jc w:val="both"/>
      </w:pPr>
      <w:r>
        <w:t xml:space="preserve">В соответствии с пунктом 6 статьи 244 Налогового кодекса Республики Беларусь (в редакции, действующей с 1 января 2023 г., далее </w:t>
      </w:r>
      <w:r>
        <w:t>- НК), начиная с 2023 года уплата земельного налога плательщиками- организациями (за исключением бюджетных организаций и организаций, на которые распространяются положения абзаца третьего части второй подпункта 5.3 пункта 5 статьи 347 НК) в течение налогов</w:t>
      </w:r>
      <w:r>
        <w:t>ого периода производится авансовыми платежами.</w:t>
      </w:r>
    </w:p>
    <w:p w:rsidR="00274F05" w:rsidRDefault="00D07F55">
      <w:pPr>
        <w:pStyle w:val="1"/>
        <w:shd w:val="clear" w:color="auto" w:fill="auto"/>
        <w:ind w:firstLine="560"/>
        <w:jc w:val="both"/>
      </w:pPr>
      <w:r>
        <w:t>Порядок уплаты авансовых платежей по земельному налогу в 2023 году определен подпунктом 5.3 пункта 5 Закона Республики Беларусь от 30.12.2022 № 230-З «Об изменении законов по вопросам налогообложения» (далее -</w:t>
      </w:r>
      <w:r>
        <w:t xml:space="preserve"> Закон), согласно которому авансовые платежи независимо от положений абзаца третьего части четвертой и части пятой пункта 6 статьи 244 НК уплачиваются плательщиками-организациями, за исключением указанных в части третьей и абзаце втором части четвертой пун</w:t>
      </w:r>
      <w:r>
        <w:t>кта 6 статьи 244 НК, в размере одной четвертой суммы земельного налога, исчисленного за предыдущий налоговый период, проиндексированной с применением прогнозных индексов роста потребительских цен на текущий налоговый период (далее - авансовый платеж по зем</w:t>
      </w:r>
      <w:r>
        <w:t>ельному налогу), по срокам не позднее 22 февраля, 22 мая, 22 августа, 22 ноября 2023 г.</w:t>
      </w:r>
    </w:p>
    <w:p w:rsidR="00274F05" w:rsidRDefault="00D07F55">
      <w:pPr>
        <w:pStyle w:val="1"/>
        <w:shd w:val="clear" w:color="auto" w:fill="auto"/>
        <w:ind w:firstLine="560"/>
        <w:jc w:val="both"/>
      </w:pPr>
      <w:r>
        <w:t>Одновременно следует учитывать, что налоговым обязательством признается обязанность плательщика при наличии обстоятельств, установленных налоговым законодательством, уп</w:t>
      </w:r>
      <w:r>
        <w:t>латить налог, сбор (пошлину) (пункт 1 статьи 41 НК), а исполнением налогового обязательства признается уплата причитающихся сумм налога, сбора (пошлины) (пункт 1 статьи 42 НК).</w:t>
      </w:r>
    </w:p>
    <w:p w:rsidR="00274F05" w:rsidRDefault="00D07F55">
      <w:pPr>
        <w:pStyle w:val="11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Согласно части первой статьи 30 НК объектами налогообложения признаются обстоят</w:t>
      </w:r>
      <w:r>
        <w:t>ельства, с наличием которых у плательщика налоговое законодательство связывает возникновение налогового обязательства.</w:t>
      </w:r>
      <w:bookmarkEnd w:id="0"/>
      <w:bookmarkEnd w:id="1"/>
    </w:p>
    <w:p w:rsidR="00274F05" w:rsidRDefault="00D07F55">
      <w:pPr>
        <w:pStyle w:val="1"/>
        <w:shd w:val="clear" w:color="auto" w:fill="auto"/>
        <w:ind w:firstLine="560"/>
        <w:jc w:val="both"/>
      </w:pPr>
      <w:r>
        <w:t xml:space="preserve">Налоговым периодом земельного налога является календарный год (статья 242 НК). При этом, исходя из установленного статьей 243 НК порядка </w:t>
      </w:r>
      <w:r>
        <w:t>исчисления земельного налога, возникновение в налоговом периоде налогового обязательства по земельному налогу зависит от наличия (отсутствия) земельных участков, являющихся объектом налогообложения земельным налогом, а также от наличия (отсутствия) права н</w:t>
      </w:r>
      <w:r>
        <w:t>а применение организациями полного освобождения по земельному налогу в отношении земельных уча</w:t>
      </w:r>
      <w:bookmarkStart w:id="2" w:name="_GoBack"/>
      <w:bookmarkEnd w:id="2"/>
      <w:r>
        <w:t>стков, являющихся объектом налогообложения земельным налогом.</w:t>
      </w:r>
    </w:p>
    <w:p w:rsidR="00274F05" w:rsidRDefault="00D07F55">
      <w:pPr>
        <w:pStyle w:val="1"/>
        <w:shd w:val="clear" w:color="auto" w:fill="auto"/>
        <w:ind w:firstLine="560"/>
        <w:jc w:val="both"/>
      </w:pPr>
      <w:r>
        <w:t>Таким образом, по совокупности вышеизложенных положений НК и Закона обязанность уплаты авансовых пла</w:t>
      </w:r>
      <w:r>
        <w:t xml:space="preserve">тежей по земельному налогу в 2023 году у организации </w:t>
      </w:r>
      <w:r>
        <w:rPr>
          <w:u w:val="single"/>
        </w:rPr>
        <w:t>не возникает,</w:t>
      </w:r>
      <w:r>
        <w:t xml:space="preserve"> в частности, при соблюдении одного из следующих условий:</w:t>
      </w:r>
    </w:p>
    <w:p w:rsidR="00274F05" w:rsidRDefault="00D07F55">
      <w:pPr>
        <w:pStyle w:val="1"/>
        <w:numPr>
          <w:ilvl w:val="0"/>
          <w:numId w:val="2"/>
        </w:numPr>
        <w:shd w:val="clear" w:color="auto" w:fill="auto"/>
        <w:tabs>
          <w:tab w:val="left" w:pos="950"/>
        </w:tabs>
        <w:ind w:firstLine="560"/>
        <w:jc w:val="both"/>
      </w:pPr>
      <w:r>
        <w:t>организация является бюджетной либо организацией- плательщиком единого налога для производителей сельскохозяйственной продукции;</w:t>
      </w:r>
    </w:p>
    <w:p w:rsidR="00274F05" w:rsidRDefault="00D07F55">
      <w:pPr>
        <w:pStyle w:val="1"/>
        <w:numPr>
          <w:ilvl w:val="0"/>
          <w:numId w:val="2"/>
        </w:numPr>
        <w:shd w:val="clear" w:color="auto" w:fill="auto"/>
        <w:tabs>
          <w:tab w:val="left" w:pos="955"/>
        </w:tabs>
        <w:ind w:firstLine="560"/>
        <w:jc w:val="both"/>
      </w:pPr>
      <w:r>
        <w:t>у о</w:t>
      </w:r>
      <w:r>
        <w:t>рганизации отсутствует сумма земельного налога, исчисленная к уплате за 2022 год;</w:t>
      </w:r>
    </w:p>
    <w:p w:rsidR="00274F05" w:rsidRDefault="00D07F55">
      <w:pPr>
        <w:pStyle w:val="1"/>
        <w:numPr>
          <w:ilvl w:val="0"/>
          <w:numId w:val="2"/>
        </w:numPr>
        <w:shd w:val="clear" w:color="auto" w:fill="auto"/>
        <w:tabs>
          <w:tab w:val="left" w:pos="965"/>
        </w:tabs>
        <w:ind w:firstLine="560"/>
        <w:jc w:val="both"/>
      </w:pPr>
      <w:r>
        <w:lastRenderedPageBreak/>
        <w:t>по состоянию на 1 января 2023 г. у организации отсутствуют земельные участки, являющиеся объектом налогообложения земельным налогом;</w:t>
      </w:r>
    </w:p>
    <w:p w:rsidR="00274F05" w:rsidRDefault="00D07F55">
      <w:pPr>
        <w:pStyle w:val="1"/>
        <w:numPr>
          <w:ilvl w:val="0"/>
          <w:numId w:val="2"/>
        </w:numPr>
        <w:shd w:val="clear" w:color="auto" w:fill="auto"/>
        <w:tabs>
          <w:tab w:val="left" w:pos="950"/>
        </w:tabs>
        <w:ind w:firstLine="560"/>
        <w:jc w:val="both"/>
      </w:pPr>
      <w:r>
        <w:t>по состоянию на 1 января 2023 г. у органи</w:t>
      </w:r>
      <w:r>
        <w:t>зации отсутствуют обязательства по уплате земельного налога в связи с тем, что в отношении имеющихся у нее земельных участков, являющихся объектом налогообложения земельным налогом, выполняются условия для применения полного освобождения от земельного нало</w:t>
      </w:r>
      <w:r>
        <w:t>га.</w:t>
      </w:r>
    </w:p>
    <w:p w:rsidR="00274F05" w:rsidRDefault="00D07F55">
      <w:pPr>
        <w:pStyle w:val="1"/>
        <w:shd w:val="clear" w:color="auto" w:fill="auto"/>
        <w:ind w:firstLine="560"/>
        <w:jc w:val="both"/>
      </w:pPr>
      <w:r>
        <w:t>Примеры:</w:t>
      </w:r>
    </w:p>
    <w:p w:rsidR="00274F05" w:rsidRDefault="00D07F55">
      <w:pPr>
        <w:pStyle w:val="1"/>
        <w:shd w:val="clear" w:color="auto" w:fill="auto"/>
        <w:tabs>
          <w:tab w:val="left" w:pos="960"/>
        </w:tabs>
        <w:spacing w:line="168" w:lineRule="auto"/>
        <w:ind w:firstLine="560"/>
        <w:jc w:val="both"/>
      </w:pPr>
      <w:r>
        <w:rPr>
          <w:i/>
          <w:iCs/>
        </w:rPr>
        <w:t>а)</w:t>
      </w:r>
      <w:r>
        <w:rPr>
          <w:i/>
          <w:iCs/>
        </w:rPr>
        <w:tab/>
        <w:t>Сумма земельного налога, исчисленного за 2022 год, у организации составила 24 249,96 рубля. Начиная с 1 декабря 2022 г. и в течение всего 2023 г. у организации отсутствуют какие-либо земельные участки.</w:t>
      </w:r>
    </w:p>
    <w:p w:rsidR="00274F05" w:rsidRDefault="00D07F55">
      <w:pPr>
        <w:pStyle w:val="1"/>
        <w:shd w:val="clear" w:color="auto" w:fill="auto"/>
        <w:spacing w:line="168" w:lineRule="auto"/>
        <w:ind w:firstLine="560"/>
        <w:jc w:val="both"/>
      </w:pPr>
      <w:r>
        <w:rPr>
          <w:i/>
          <w:iCs/>
        </w:rPr>
        <w:t xml:space="preserve">В данной ситуации у организации </w:t>
      </w:r>
      <w:r>
        <w:rPr>
          <w:i/>
          <w:iCs/>
        </w:rPr>
        <w:t>отсутствует обязанность уплаты авансовых платежей по земельному налогу в течение 2023 года.</w:t>
      </w:r>
    </w:p>
    <w:p w:rsidR="00274F05" w:rsidRDefault="00D07F55">
      <w:pPr>
        <w:pStyle w:val="1"/>
        <w:numPr>
          <w:ilvl w:val="0"/>
          <w:numId w:val="3"/>
        </w:numPr>
        <w:shd w:val="clear" w:color="auto" w:fill="auto"/>
        <w:tabs>
          <w:tab w:val="left" w:pos="960"/>
        </w:tabs>
        <w:spacing w:line="194" w:lineRule="auto"/>
        <w:ind w:firstLine="560"/>
        <w:jc w:val="both"/>
      </w:pPr>
      <w:r>
        <w:rPr>
          <w:i/>
          <w:iCs/>
        </w:rPr>
        <w:t>У организации отсутствовал земельный налог, исчисленный за 2022 год, в связи с отсутствием земельных участков. С 1 декабря 2022 г. организации выделен земельный уча</w:t>
      </w:r>
      <w:r>
        <w:rPr>
          <w:i/>
          <w:iCs/>
        </w:rPr>
        <w:t>сток, признаваемый объектом налогообложения земельным налогом.</w:t>
      </w:r>
    </w:p>
    <w:p w:rsidR="00274F05" w:rsidRDefault="00D07F55">
      <w:pPr>
        <w:pStyle w:val="1"/>
        <w:shd w:val="clear" w:color="auto" w:fill="auto"/>
        <w:spacing w:line="194" w:lineRule="auto"/>
        <w:ind w:firstLine="560"/>
        <w:jc w:val="both"/>
      </w:pPr>
      <w:r>
        <w:rPr>
          <w:i/>
          <w:iCs/>
        </w:rPr>
        <w:t>В данной ситуации у организации отсутствует обязанность уплаты авансовых платежей по земельному налогу в течение 2023 года.</w:t>
      </w:r>
    </w:p>
    <w:p w:rsidR="00274F05" w:rsidRDefault="00D07F55">
      <w:pPr>
        <w:pStyle w:val="1"/>
        <w:numPr>
          <w:ilvl w:val="0"/>
          <w:numId w:val="3"/>
        </w:numPr>
        <w:shd w:val="clear" w:color="auto" w:fill="auto"/>
        <w:tabs>
          <w:tab w:val="left" w:pos="941"/>
        </w:tabs>
        <w:spacing w:line="194" w:lineRule="auto"/>
        <w:ind w:firstLine="560"/>
        <w:jc w:val="both"/>
      </w:pPr>
      <w:r>
        <w:rPr>
          <w:i/>
          <w:iCs/>
        </w:rPr>
        <w:t>Сумма земельного налога за 2022 год у организации, признанной в соотв</w:t>
      </w:r>
      <w:r>
        <w:rPr>
          <w:i/>
          <w:iCs/>
        </w:rPr>
        <w:t>етствии с законодательством банкротом, составила 203 рубля.</w:t>
      </w:r>
    </w:p>
    <w:p w:rsidR="00274F05" w:rsidRDefault="00D07F55">
      <w:pPr>
        <w:pStyle w:val="1"/>
        <w:shd w:val="clear" w:color="auto" w:fill="auto"/>
        <w:spacing w:line="194" w:lineRule="auto"/>
        <w:ind w:firstLine="560"/>
        <w:jc w:val="both"/>
      </w:pPr>
      <w:r>
        <w:rPr>
          <w:i/>
          <w:iCs/>
        </w:rPr>
        <w:t xml:space="preserve">В 4 квартале 2022 года в отношении этой организации принято решение суда об открытии ликвидационного производства. В силу норм пункта 9 статьи 243 НК и подпункта 1.33 пункта 1 статьи 239 НК такая </w:t>
      </w:r>
      <w:r>
        <w:rPr>
          <w:i/>
          <w:iCs/>
        </w:rPr>
        <w:t>организация с 1 января 2023 г. освобождается от земельного налога по всем земельным участкам, являющимся объектом налогообложения земельным налогом.</w:t>
      </w:r>
    </w:p>
    <w:p w:rsidR="00274F05" w:rsidRDefault="00D07F55">
      <w:pPr>
        <w:pStyle w:val="1"/>
        <w:shd w:val="clear" w:color="auto" w:fill="auto"/>
        <w:spacing w:line="194" w:lineRule="auto"/>
        <w:ind w:firstLine="560"/>
        <w:jc w:val="both"/>
      </w:pPr>
      <w:r>
        <w:rPr>
          <w:i/>
          <w:iCs/>
        </w:rPr>
        <w:t>В данной ситуации у такой организации отсутствует обязанность уплаты авансовых платежей по земельному налог</w:t>
      </w:r>
      <w:r>
        <w:rPr>
          <w:i/>
          <w:iCs/>
        </w:rPr>
        <w:t>у в течение 2023 года.</w:t>
      </w:r>
    </w:p>
    <w:p w:rsidR="00274F05" w:rsidRDefault="00D07F55">
      <w:pPr>
        <w:pStyle w:val="1"/>
        <w:numPr>
          <w:ilvl w:val="0"/>
          <w:numId w:val="1"/>
        </w:numPr>
        <w:shd w:val="clear" w:color="auto" w:fill="auto"/>
        <w:tabs>
          <w:tab w:val="left" w:pos="941"/>
        </w:tabs>
        <w:ind w:firstLine="560"/>
        <w:jc w:val="both"/>
      </w:pPr>
      <w:r>
        <w:t>При необходимости осуществления корректировки сумм начисленных по данным налоговых органов на 2023 год авансовых платежей по земельному налогу организациям следует обращаться в инспекции Министерства по налогам и сборам по месту пост</w:t>
      </w:r>
      <w:r>
        <w:t>ановки на учет.</w:t>
      </w:r>
    </w:p>
    <w:p w:rsidR="00274F05" w:rsidRDefault="00D07F55">
      <w:pPr>
        <w:pStyle w:val="1"/>
        <w:numPr>
          <w:ilvl w:val="0"/>
          <w:numId w:val="1"/>
        </w:numPr>
        <w:shd w:val="clear" w:color="auto" w:fill="auto"/>
        <w:tabs>
          <w:tab w:val="left" w:pos="965"/>
        </w:tabs>
        <w:ind w:firstLine="560"/>
        <w:jc w:val="both"/>
      </w:pPr>
      <w:r>
        <w:t xml:space="preserve">Исчисление и перечисление в бюджет земельного налога за земельные участки, предоставленные для строительства и (или) обслуживания жилых домов организациям, имеющим в собственности либо владении, пользовании жилые помещения государственного </w:t>
      </w:r>
      <w:r>
        <w:t>и (или) частного жилищных фондов, в том числе жилищно-строительным кооперативам, жилищным кооперативам, организациям, осуществляющим эксплуатацию жилищного фонда и (или) предоставляющим жилищно-коммунальные услуги, включая товарищества собственников, орган</w:t>
      </w:r>
      <w:r>
        <w:t>изациям застройщиков (</w:t>
      </w:r>
      <w:proofErr w:type="spellStart"/>
      <w:r>
        <w:t>жилищно</w:t>
      </w:r>
      <w:r>
        <w:softHyphen/>
        <w:t>строительным</w:t>
      </w:r>
      <w:proofErr w:type="spellEnd"/>
      <w:r>
        <w:t xml:space="preserve"> кооперативам, жилищным кооперативам), при отсутствии у таких организаций органов управления либо при их бездействии, производит уполномоченное лицо по управлению общим имуществом (далее - уполномоченное лицо) (пун</w:t>
      </w:r>
      <w:r>
        <w:t>кт 12 статьи 243 НК).</w:t>
      </w:r>
    </w:p>
    <w:p w:rsidR="00274F05" w:rsidRDefault="00D07F55">
      <w:pPr>
        <w:pStyle w:val="1"/>
        <w:shd w:val="clear" w:color="auto" w:fill="auto"/>
        <w:ind w:firstLine="560"/>
        <w:jc w:val="both"/>
      </w:pPr>
      <w:r>
        <w:t>При этом в 2023 году на основании абзаца второго части четвертой и части пятой пункта 6 статьи 244 НК уполномоченными лицами авансовые платежи по обязательствам таких организаций подлежат уплате в размере сумм земельного налога, факти</w:t>
      </w:r>
      <w:r>
        <w:t xml:space="preserve">чески полученных от нанимателей или собственников жилых помещений, нежилых помещений, </w:t>
      </w:r>
      <w:proofErr w:type="spellStart"/>
      <w:r>
        <w:t>машино</w:t>
      </w:r>
      <w:proofErr w:type="spellEnd"/>
      <w:r>
        <w:t>-мест в жилых домах, в сроки не позднее 22 мая, 22 августа, 22 ноября 2023 г.</w:t>
      </w:r>
    </w:p>
    <w:sectPr w:rsidR="00274F05" w:rsidSect="005E0316">
      <w:footerReference w:type="default" r:id="rId7"/>
      <w:pgSz w:w="11900" w:h="16840"/>
      <w:pgMar w:top="709" w:right="560" w:bottom="709" w:left="567" w:header="677" w:footer="669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7F55" w:rsidRDefault="00D07F55">
      <w:r>
        <w:separator/>
      </w:r>
    </w:p>
  </w:endnote>
  <w:endnote w:type="continuationSeparator" w:id="0">
    <w:p w:rsidR="00D07F55" w:rsidRDefault="00D07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F05" w:rsidRDefault="00274F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7F55" w:rsidRDefault="00D07F55"/>
  </w:footnote>
  <w:footnote w:type="continuationSeparator" w:id="0">
    <w:p w:rsidR="00D07F55" w:rsidRDefault="00D07F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C34"/>
    <w:multiLevelType w:val="multilevel"/>
    <w:tmpl w:val="94E249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FE4485"/>
    <w:multiLevelType w:val="multilevel"/>
    <w:tmpl w:val="EED868A4"/>
    <w:lvl w:ilvl="0">
      <w:start w:val="2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B6234F4"/>
    <w:multiLevelType w:val="multilevel"/>
    <w:tmpl w:val="6BEEEE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F05"/>
    <w:rsid w:val="00274F05"/>
    <w:rsid w:val="0038224C"/>
    <w:rsid w:val="005E0316"/>
    <w:rsid w:val="00D0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8F2FB-BC41-44A8-8F08-BF1712428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2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7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ind w:firstLine="560"/>
      <w:outlineLvl w:val="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МIНIСТЭРСТВА</vt:lpstr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МIНIСТЭРСТВА</dc:title>
  <dc:subject/>
  <dc:creator>rename</dc:creator>
  <cp:keywords/>
  <cp:lastModifiedBy>Уминская Юлия Владимировна</cp:lastModifiedBy>
  <cp:revision>2</cp:revision>
  <cp:lastPrinted>2023-03-21T06:05:00Z</cp:lastPrinted>
  <dcterms:created xsi:type="dcterms:W3CDTF">2023-03-21T06:05:00Z</dcterms:created>
  <dcterms:modified xsi:type="dcterms:W3CDTF">2023-03-21T06:05:00Z</dcterms:modified>
</cp:coreProperties>
</file>