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6FD3" w:rsidRDefault="003330FF" w:rsidP="00FD6FD3">
      <w:pPr>
        <w:pStyle w:val="1"/>
        <w:shd w:val="clear" w:color="auto" w:fill="auto"/>
        <w:ind w:firstLine="0"/>
        <w:jc w:val="center"/>
        <w:rPr>
          <w:i w:val="0"/>
          <w:iCs w:val="0"/>
        </w:rPr>
      </w:pPr>
      <w:r>
        <w:rPr>
          <w:i w:val="0"/>
          <w:iCs w:val="0"/>
        </w:rPr>
        <w:t>О применении налога на профессиональный доход</w:t>
      </w:r>
      <w:r w:rsidR="004D24D2">
        <w:rPr>
          <w:i w:val="0"/>
          <w:iCs w:val="0"/>
        </w:rPr>
        <w:t xml:space="preserve"> </w:t>
      </w:r>
    </w:p>
    <w:p w:rsidR="00EE73CF" w:rsidRDefault="004D24D2" w:rsidP="00FD6FD3">
      <w:pPr>
        <w:pStyle w:val="1"/>
        <w:shd w:val="clear" w:color="auto" w:fill="auto"/>
        <w:ind w:firstLine="0"/>
        <w:jc w:val="center"/>
        <w:rPr>
          <w:i w:val="0"/>
          <w:iCs w:val="0"/>
        </w:rPr>
      </w:pPr>
      <w:r>
        <w:rPr>
          <w:i w:val="0"/>
          <w:iCs w:val="0"/>
        </w:rPr>
        <w:t>(</w:t>
      </w:r>
      <w:r w:rsidR="00FD6FD3">
        <w:rPr>
          <w:i w:val="0"/>
          <w:iCs w:val="0"/>
        </w:rPr>
        <w:t>вопросы из практики</w:t>
      </w:r>
      <w:r>
        <w:rPr>
          <w:i w:val="0"/>
          <w:iCs w:val="0"/>
        </w:rPr>
        <w:t>)</w:t>
      </w:r>
    </w:p>
    <w:p w:rsidR="00FD6FD3" w:rsidRDefault="00FD6FD3" w:rsidP="00FD6FD3">
      <w:pPr>
        <w:pStyle w:val="1"/>
        <w:shd w:val="clear" w:color="auto" w:fill="auto"/>
        <w:ind w:firstLine="0"/>
        <w:jc w:val="center"/>
      </w:pPr>
      <w:bookmarkStart w:id="0" w:name="_GoBack"/>
      <w:bookmarkEnd w:id="0"/>
    </w:p>
    <w:p w:rsidR="00EE73CF" w:rsidRDefault="003330FF">
      <w:pPr>
        <w:pStyle w:val="1"/>
        <w:shd w:val="clear" w:color="auto" w:fill="auto"/>
        <w:ind w:firstLine="740"/>
        <w:jc w:val="both"/>
      </w:pPr>
      <w:r>
        <w:rPr>
          <w:i w:val="0"/>
          <w:iCs w:val="0"/>
        </w:rPr>
        <w:t>Министерство по налогам и сборам</w:t>
      </w:r>
      <w:r>
        <w:rPr>
          <w:i w:val="0"/>
          <w:iCs w:val="0"/>
        </w:rPr>
        <w:t xml:space="preserve"> Республики Беларусь в связи с возникающими на практике вопросами, касающимися возможности применения физическим лицом налога на профессиональный доход, разъясняет следующее.</w:t>
      </w:r>
    </w:p>
    <w:p w:rsidR="00EE73CF" w:rsidRDefault="003330FF">
      <w:pPr>
        <w:pStyle w:val="1"/>
        <w:shd w:val="clear" w:color="auto" w:fill="auto"/>
        <w:ind w:firstLine="740"/>
        <w:jc w:val="both"/>
      </w:pPr>
      <w:r>
        <w:rPr>
          <w:i w:val="0"/>
          <w:iCs w:val="0"/>
        </w:rPr>
        <w:t>1. Согласно подпункту 2.19</w:t>
      </w:r>
      <w:r>
        <w:rPr>
          <w:i w:val="0"/>
          <w:iCs w:val="0"/>
          <w:vertAlign w:val="superscript"/>
        </w:rPr>
        <w:t>2</w:t>
      </w:r>
      <w:r>
        <w:rPr>
          <w:i w:val="0"/>
          <w:iCs w:val="0"/>
        </w:rPr>
        <w:t xml:space="preserve"> пункта 2 статьи 13 Налогового кодекса Республики Бела</w:t>
      </w:r>
      <w:r>
        <w:rPr>
          <w:i w:val="0"/>
          <w:iCs w:val="0"/>
        </w:rPr>
        <w:t>русь (далее - Налоговый кодекс) профессиональный доход - доход физических лиц от деятельности, при осуществлении которой они не имеют нанимателя и не привлекают иных лиц по трудовым и (или) гражданско-правовым договорам, если иное не установлено законодате</w:t>
      </w:r>
      <w:r>
        <w:rPr>
          <w:i w:val="0"/>
          <w:iCs w:val="0"/>
        </w:rPr>
        <w:t>льными актами.</w:t>
      </w:r>
    </w:p>
    <w:p w:rsidR="00EE73CF" w:rsidRDefault="003330FF">
      <w:pPr>
        <w:pStyle w:val="1"/>
        <w:shd w:val="clear" w:color="auto" w:fill="auto"/>
        <w:ind w:firstLine="740"/>
        <w:jc w:val="both"/>
      </w:pPr>
      <w:r>
        <w:rPr>
          <w:i w:val="0"/>
          <w:iCs w:val="0"/>
        </w:rPr>
        <w:t xml:space="preserve">Следовательно, физическое лицо не вправе применить налог на профессиональный доход в отношении доходов от деятельности, для осуществления которой оно привлекает иных лиц. Исключением является деятельность по оказанию услуг в сфере </w:t>
      </w:r>
      <w:proofErr w:type="spellStart"/>
      <w:r>
        <w:rPr>
          <w:i w:val="0"/>
          <w:iCs w:val="0"/>
        </w:rPr>
        <w:t>агроэкотур</w:t>
      </w:r>
      <w:r>
        <w:rPr>
          <w:i w:val="0"/>
          <w:iCs w:val="0"/>
        </w:rPr>
        <w:t>изма</w:t>
      </w:r>
      <w:proofErr w:type="spellEnd"/>
      <w:r>
        <w:rPr>
          <w:i w:val="0"/>
          <w:iCs w:val="0"/>
        </w:rPr>
        <w:t xml:space="preserve">, для осуществления которой физическое лицо-субъект </w:t>
      </w:r>
      <w:proofErr w:type="spellStart"/>
      <w:r>
        <w:rPr>
          <w:i w:val="0"/>
          <w:iCs w:val="0"/>
        </w:rPr>
        <w:t>агроэкотуризма</w:t>
      </w:r>
      <w:proofErr w:type="spellEnd"/>
      <w:r>
        <w:rPr>
          <w:i w:val="0"/>
          <w:iCs w:val="0"/>
        </w:rPr>
        <w:t xml:space="preserve"> вправе привлекать физических лиц по трудовым и (или) гражданско-правовым договорам (пункт 1 Указа Президента Республики Беларусь от 04.10.2022 № 351 «О развитии </w:t>
      </w:r>
      <w:proofErr w:type="spellStart"/>
      <w:r>
        <w:rPr>
          <w:i w:val="0"/>
          <w:iCs w:val="0"/>
        </w:rPr>
        <w:t>агроэкотуризма</w:t>
      </w:r>
      <w:proofErr w:type="spellEnd"/>
      <w:r>
        <w:rPr>
          <w:i w:val="0"/>
          <w:iCs w:val="0"/>
        </w:rPr>
        <w:t>»).</w:t>
      </w:r>
    </w:p>
    <w:p w:rsidR="00EE73CF" w:rsidRDefault="003330FF">
      <w:pPr>
        <w:pStyle w:val="1"/>
        <w:shd w:val="clear" w:color="auto" w:fill="auto"/>
        <w:ind w:firstLine="740"/>
        <w:jc w:val="both"/>
      </w:pPr>
      <w:r>
        <w:t>Пример</w:t>
      </w:r>
      <w:r>
        <w:t>.</w:t>
      </w:r>
    </w:p>
    <w:p w:rsidR="00EE73CF" w:rsidRDefault="003330FF">
      <w:pPr>
        <w:pStyle w:val="1"/>
        <w:shd w:val="clear" w:color="auto" w:fill="auto"/>
        <w:ind w:firstLine="740"/>
        <w:jc w:val="both"/>
      </w:pPr>
      <w:r>
        <w:t>1. Физическое лицо, оказывающее потребителям услуги репетиторства, для поиска учеников использует интернет-ресурс либо мобильное приложение, принадлежащие субъекту хозяйствования (Далее - сервис).</w:t>
      </w:r>
    </w:p>
    <w:p w:rsidR="00EE73CF" w:rsidRDefault="003330FF">
      <w:pPr>
        <w:pStyle w:val="1"/>
        <w:shd w:val="clear" w:color="auto" w:fill="auto"/>
        <w:ind w:firstLine="740"/>
        <w:jc w:val="both"/>
      </w:pPr>
      <w:r>
        <w:t>Сервис функционирует следующим образом:</w:t>
      </w:r>
    </w:p>
    <w:p w:rsidR="00EE73CF" w:rsidRDefault="003330FF">
      <w:pPr>
        <w:pStyle w:val="1"/>
        <w:shd w:val="clear" w:color="auto" w:fill="auto"/>
        <w:ind w:firstLine="740"/>
        <w:jc w:val="both"/>
      </w:pPr>
      <w:r>
        <w:t>является посредни</w:t>
      </w:r>
      <w:r>
        <w:t>ком между физическими лицами, желающими получить услугу репетиторства (далее - заказчик), и физическими лицами, оказывающими услуги репетиторства (Далее - репетитор);</w:t>
      </w:r>
    </w:p>
    <w:p w:rsidR="00EE73CF" w:rsidRDefault="003330FF">
      <w:pPr>
        <w:pStyle w:val="1"/>
        <w:shd w:val="clear" w:color="auto" w:fill="auto"/>
        <w:ind w:firstLine="740"/>
        <w:jc w:val="both"/>
      </w:pPr>
      <w:r>
        <w:t>в сервисе размещен каталог репетиторов. Заказчик, пользуясь сервисом, указывает предмет, количество занятий, место проведения занятий. Исходя из заданных заказчиком требований сервис формирует список подходящих репетиторов. Затем заказчик через сервис офор</w:t>
      </w:r>
      <w:r>
        <w:t>мляет заявку в отношении конкретного репетитора на предоставление услуги репетиторства. По заявке сервис предлагает репетитору принять заказ на оказание услуг репетиторства. В случае принятия заказа репетитором сервис связывает репетитора и заказчика для о</w:t>
      </w:r>
      <w:r>
        <w:t>бмена контактными данными. Дальнейшее взаимодействие между репетитором и заказчиком происходит напрямую без помощи сервиса.</w:t>
      </w:r>
    </w:p>
    <w:p w:rsidR="00EE73CF" w:rsidRDefault="003330FF">
      <w:pPr>
        <w:pStyle w:val="1"/>
        <w:shd w:val="clear" w:color="auto" w:fill="auto"/>
        <w:ind w:firstLine="760"/>
        <w:jc w:val="both"/>
      </w:pPr>
      <w:r>
        <w:t>В рассматриваемой ситуации физическое лицо-репетитор вправе применять налог на профессиональный доход, поскольку осуществляет деятел</w:t>
      </w:r>
      <w:r>
        <w:t>ьность репетиторства без привлечения к такой деятельности иных лиц.</w:t>
      </w:r>
    </w:p>
    <w:p w:rsidR="00EE73CF" w:rsidRDefault="003330FF">
      <w:pPr>
        <w:pStyle w:val="1"/>
        <w:shd w:val="clear" w:color="auto" w:fill="auto"/>
        <w:ind w:firstLine="760"/>
        <w:jc w:val="both"/>
      </w:pPr>
      <w:r>
        <w:t xml:space="preserve">2. Субъекту хозяйствования принадлежит интернет-ресурс либо мобильное приложение (Далее - сервис), на которых </w:t>
      </w:r>
      <w:r w:rsidR="004D24D2">
        <w:t>д</w:t>
      </w:r>
      <w:r>
        <w:t>ля заказчиков размещена информация о репетиторах исходя из конкретных предмет</w:t>
      </w:r>
      <w:r>
        <w:t>ов и программы занятий.</w:t>
      </w:r>
    </w:p>
    <w:p w:rsidR="00EE73CF" w:rsidRDefault="003330FF">
      <w:pPr>
        <w:pStyle w:val="1"/>
        <w:shd w:val="clear" w:color="auto" w:fill="auto"/>
        <w:ind w:firstLine="760"/>
        <w:jc w:val="both"/>
      </w:pPr>
      <w:r>
        <w:t>Субъект хозяйствования с использованием сервиса осуществляет: сбор Данных о репетиторах, поиск и по</w:t>
      </w:r>
      <w:r w:rsidR="004D24D2">
        <w:t>д</w:t>
      </w:r>
      <w:r>
        <w:t xml:space="preserve">бор репетитора по базе сервиса </w:t>
      </w:r>
      <w:r w:rsidR="004D24D2">
        <w:t>д</w:t>
      </w:r>
      <w:r>
        <w:t>ля заказчика, выставление счетов на оплату занятий, контроль за прове</w:t>
      </w:r>
      <w:r w:rsidR="004D24D2">
        <w:t>д</w:t>
      </w:r>
      <w:r>
        <w:t>ением занятий репетитором, зам</w:t>
      </w:r>
      <w:r>
        <w:t>ену репетитора в случае необхо</w:t>
      </w:r>
      <w:r w:rsidR="004D24D2">
        <w:t>д</w:t>
      </w:r>
      <w:r>
        <w:t>имости, прием оплаты услуг от заказчика.</w:t>
      </w:r>
    </w:p>
    <w:p w:rsidR="00EE73CF" w:rsidRDefault="003330FF">
      <w:pPr>
        <w:pStyle w:val="1"/>
        <w:shd w:val="clear" w:color="auto" w:fill="auto"/>
        <w:ind w:firstLine="760"/>
        <w:jc w:val="both"/>
      </w:pPr>
      <w:r>
        <w:lastRenderedPageBreak/>
        <w:t>Заказчик, пользуясь сервисом, формирует требования, необхо</w:t>
      </w:r>
      <w:r w:rsidR="004D24D2">
        <w:t>д</w:t>
      </w:r>
      <w:r>
        <w:t xml:space="preserve">имые сервису </w:t>
      </w:r>
      <w:r w:rsidR="004D24D2">
        <w:t>д</w:t>
      </w:r>
      <w:r>
        <w:t>ля по</w:t>
      </w:r>
      <w:r w:rsidR="004D24D2">
        <w:t>д</w:t>
      </w:r>
      <w:r>
        <w:t>бора по</w:t>
      </w:r>
      <w:r w:rsidR="004D24D2">
        <w:t>д</w:t>
      </w:r>
      <w:r>
        <w:t>хо</w:t>
      </w:r>
      <w:r w:rsidR="004D24D2">
        <w:t>д</w:t>
      </w:r>
      <w:r>
        <w:t>ящего репетитора (пре</w:t>
      </w:r>
      <w:r w:rsidR="004D24D2">
        <w:t>д</w:t>
      </w:r>
      <w:r>
        <w:t>мет, программу занятия, место прове</w:t>
      </w:r>
      <w:r w:rsidR="004D24D2">
        <w:t>д</w:t>
      </w:r>
      <w:r>
        <w:t>ения занятий, месторасположение само</w:t>
      </w:r>
      <w:r>
        <w:t>го ученика, стоимость занятий и т.п.).</w:t>
      </w:r>
    </w:p>
    <w:p w:rsidR="00EE73CF" w:rsidRDefault="003330FF">
      <w:pPr>
        <w:pStyle w:val="1"/>
        <w:shd w:val="clear" w:color="auto" w:fill="auto"/>
        <w:ind w:firstLine="760"/>
        <w:jc w:val="both"/>
      </w:pPr>
      <w:r>
        <w:t>Сервис нахо</w:t>
      </w:r>
      <w:r w:rsidR="004D24D2">
        <w:t>д</w:t>
      </w:r>
      <w:r>
        <w:t>ит по</w:t>
      </w:r>
      <w:r w:rsidR="004D24D2">
        <w:t>д</w:t>
      </w:r>
      <w:r>
        <w:t>хо</w:t>
      </w:r>
      <w:r w:rsidR="004D24D2">
        <w:t>д</w:t>
      </w:r>
      <w:r>
        <w:t>ящего репетитора, который окажет заказчику услуги репетиторства на условиях, опре</w:t>
      </w:r>
      <w:r w:rsidR="004D24D2">
        <w:t>д</w:t>
      </w:r>
      <w:r>
        <w:t>еленных субъектом хозяйствования.</w:t>
      </w:r>
    </w:p>
    <w:p w:rsidR="00EE73CF" w:rsidRDefault="003330FF">
      <w:pPr>
        <w:pStyle w:val="1"/>
        <w:shd w:val="clear" w:color="auto" w:fill="auto"/>
        <w:ind w:firstLine="760"/>
        <w:jc w:val="both"/>
      </w:pPr>
      <w:r>
        <w:t>Субъект хозяйствования принимает оплату от заказчика за оказанные услуги по орга</w:t>
      </w:r>
      <w:r>
        <w:t>низации прове</w:t>
      </w:r>
      <w:r w:rsidR="004D24D2">
        <w:t>д</w:t>
      </w:r>
      <w:r>
        <w:t>ения занятий согласно граж</w:t>
      </w:r>
      <w:r w:rsidR="004D24D2">
        <w:t>д</w:t>
      </w:r>
      <w:r>
        <w:t xml:space="preserve">анско-правовому </w:t>
      </w:r>
      <w:r w:rsidR="004D24D2">
        <w:t>д</w:t>
      </w:r>
      <w:r>
        <w:t>оговору, заключенному в том числе посре</w:t>
      </w:r>
      <w:r w:rsidR="004D24D2">
        <w:t>д</w:t>
      </w:r>
      <w:r>
        <w:t>ством сервиса меж</w:t>
      </w:r>
      <w:r w:rsidR="004D24D2">
        <w:t>д</w:t>
      </w:r>
      <w:r>
        <w:t xml:space="preserve">у субъектом хозяйствования и заказчиком. Из полученной от заказчика оплаты субъект хозяйствования выплачивает </w:t>
      </w:r>
      <w:r w:rsidR="004D24D2">
        <w:t>д</w:t>
      </w:r>
      <w:r>
        <w:t>енежные сре</w:t>
      </w:r>
      <w:r w:rsidR="004D24D2">
        <w:t>д</w:t>
      </w:r>
      <w:r>
        <w:t>ства репетитору з</w:t>
      </w:r>
      <w:r>
        <w:t>а оказанные услуги репетиторства согласно граж</w:t>
      </w:r>
      <w:r w:rsidR="004D24D2">
        <w:t>д</w:t>
      </w:r>
      <w:r>
        <w:t xml:space="preserve">анско-правовому </w:t>
      </w:r>
      <w:r w:rsidR="004D24D2">
        <w:t>д</w:t>
      </w:r>
      <w:r>
        <w:t>оговору, заключенному меж</w:t>
      </w:r>
      <w:r w:rsidR="004D24D2">
        <w:t>д</w:t>
      </w:r>
      <w:r>
        <w:t>у этим субъектом хозяйствования и репетитором.</w:t>
      </w:r>
    </w:p>
    <w:p w:rsidR="00EE73CF" w:rsidRDefault="003330FF" w:rsidP="004D24D2">
      <w:pPr>
        <w:pStyle w:val="1"/>
        <w:shd w:val="clear" w:color="auto" w:fill="auto"/>
        <w:ind w:firstLine="760"/>
        <w:jc w:val="both"/>
      </w:pPr>
      <w:r>
        <w:t>В рассматриваемой ситуации физическое лицо-репетитор не вправе применять налог на профессиональны</w:t>
      </w:r>
      <w:r>
        <w:t xml:space="preserve">й </w:t>
      </w:r>
      <w:r w:rsidR="004D24D2">
        <w:t>д</w:t>
      </w:r>
      <w:r>
        <w:t>охо</w:t>
      </w:r>
      <w:r w:rsidR="004D24D2">
        <w:t>д</w:t>
      </w:r>
      <w:r>
        <w:t xml:space="preserve">, поскольку полученный от субъекта хозяйствования </w:t>
      </w:r>
      <w:r w:rsidR="004D24D2">
        <w:t>д</w:t>
      </w:r>
      <w:r>
        <w:t>охо</w:t>
      </w:r>
      <w:r w:rsidR="004D24D2">
        <w:t>д</w:t>
      </w:r>
      <w:r>
        <w:t xml:space="preserve"> не является профессиональным </w:t>
      </w:r>
      <w:r w:rsidR="004D24D2">
        <w:t>д</w:t>
      </w:r>
      <w:r>
        <w:t>охо</w:t>
      </w:r>
      <w:r w:rsidR="004D24D2">
        <w:t>д</w:t>
      </w:r>
      <w:r>
        <w:t xml:space="preserve">ом. Субъект хозяйствования в рассматриваемой ситуации является налоговым агентом, который с выплаченных физическому лицу-репетитору </w:t>
      </w:r>
      <w:r w:rsidR="004D24D2">
        <w:t>д</w:t>
      </w:r>
      <w:r>
        <w:t>охо</w:t>
      </w:r>
      <w:r w:rsidR="004D24D2">
        <w:t>д</w:t>
      </w:r>
      <w:r>
        <w:t>ов исчисляет, у</w:t>
      </w:r>
      <w:r w:rsidR="004D24D2">
        <w:t>д</w:t>
      </w:r>
      <w:r>
        <w:t>ержива</w:t>
      </w:r>
      <w:r>
        <w:t>ет и перечисляет в бю</w:t>
      </w:r>
      <w:r w:rsidR="004D24D2">
        <w:t>д</w:t>
      </w:r>
      <w:r>
        <w:t>жет по</w:t>
      </w:r>
      <w:r w:rsidR="004D24D2">
        <w:t>д</w:t>
      </w:r>
      <w:r>
        <w:t>охо</w:t>
      </w:r>
      <w:r w:rsidR="004D24D2">
        <w:t>д</w:t>
      </w:r>
      <w:r>
        <w:t>ный налог.</w:t>
      </w:r>
      <w:r w:rsidR="00FD6FD3">
        <w:t xml:space="preserve"> </w:t>
      </w:r>
      <w:r>
        <w:rPr>
          <w:i w:val="0"/>
          <w:iCs w:val="0"/>
        </w:rPr>
        <w:t>Аналогичные подходы применяются и при осуществлении физическим лицом иных видов деятельности, например, курьерской деятельности (деятельности по доставке товаров, пакетов), при их осуществлении способами, изложен</w:t>
      </w:r>
      <w:r>
        <w:rPr>
          <w:i w:val="0"/>
          <w:iCs w:val="0"/>
        </w:rPr>
        <w:t>ными в вышеуказанных примерах.</w:t>
      </w:r>
    </w:p>
    <w:p w:rsidR="00EE73CF" w:rsidRDefault="003330FF">
      <w:pPr>
        <w:pStyle w:val="1"/>
        <w:shd w:val="clear" w:color="auto" w:fill="auto"/>
        <w:ind w:firstLine="720"/>
        <w:jc w:val="both"/>
      </w:pPr>
      <w:r>
        <w:rPr>
          <w:i w:val="0"/>
          <w:iCs w:val="0"/>
        </w:rPr>
        <w:t xml:space="preserve">2. Статьей 335 Налогового кодекса определено, что репетиторство </w:t>
      </w:r>
      <w:proofErr w:type="gramStart"/>
      <w:r>
        <w:rPr>
          <w:i w:val="0"/>
          <w:iCs w:val="0"/>
        </w:rPr>
        <w:t>-</w:t>
      </w:r>
      <w:r w:rsidR="00FD6FD3">
        <w:rPr>
          <w:i w:val="0"/>
          <w:iCs w:val="0"/>
        </w:rPr>
        <w:t xml:space="preserve"> </w:t>
      </w:r>
      <w:r>
        <w:rPr>
          <w:i w:val="0"/>
          <w:iCs w:val="0"/>
        </w:rPr>
        <w:t>это</w:t>
      </w:r>
      <w:proofErr w:type="gramEnd"/>
      <w:r>
        <w:rPr>
          <w:i w:val="0"/>
          <w:iCs w:val="0"/>
        </w:rPr>
        <w:t xml:space="preserve"> консультативные услуги по отдельным учебным предметам (предметам), учебным дисциплинам (дисциплинам), образовательным областям, темам, в том числе помощь в</w:t>
      </w:r>
      <w:r>
        <w:rPr>
          <w:i w:val="0"/>
          <w:iCs w:val="0"/>
        </w:rPr>
        <w:t xml:space="preserve"> подготовке к централизованному тестированию.</w:t>
      </w:r>
    </w:p>
    <w:p w:rsidR="00EE73CF" w:rsidRDefault="003330FF">
      <w:pPr>
        <w:pStyle w:val="1"/>
        <w:shd w:val="clear" w:color="auto" w:fill="auto"/>
        <w:ind w:firstLine="720"/>
        <w:jc w:val="both"/>
      </w:pPr>
      <w:r>
        <w:rPr>
          <w:i w:val="0"/>
          <w:iCs w:val="0"/>
        </w:rPr>
        <w:t>Таким образом, для целей применения налога на профессиональный доход термин репетиторство включает в себя вышеуказанные консультативные услуги, которые оказываются лицу, осваивающему в настоящее время учебные п</w:t>
      </w:r>
      <w:r>
        <w:rPr>
          <w:i w:val="0"/>
          <w:iCs w:val="0"/>
        </w:rPr>
        <w:t>редметы, темы, дисциплины в учреждении образования, либо завершившему их освоение, но готовящемуся к централизованному тестированию.</w:t>
      </w:r>
    </w:p>
    <w:p w:rsidR="00EE73CF" w:rsidRDefault="003330FF">
      <w:pPr>
        <w:pStyle w:val="1"/>
        <w:shd w:val="clear" w:color="auto" w:fill="auto"/>
        <w:ind w:firstLine="720"/>
        <w:jc w:val="both"/>
      </w:pPr>
      <w:proofErr w:type="spellStart"/>
      <w:r>
        <w:t>Справочно</w:t>
      </w:r>
      <w:proofErr w:type="spellEnd"/>
      <w:r>
        <w:t>: определение централизованного тестирования приведено в Положении о порядке организации и проведения централизова</w:t>
      </w:r>
      <w:r>
        <w:t>нного тестирования, утвержденном постановлением Совета Министров Республики Беларусь от 06.06.2006 № 714.</w:t>
      </w:r>
    </w:p>
    <w:sectPr w:rsidR="00EE73CF" w:rsidSect="00FD6FD3">
      <w:headerReference w:type="default" r:id="rId6"/>
      <w:footerReference w:type="default" r:id="rId7"/>
      <w:pgSz w:w="11900" w:h="16840"/>
      <w:pgMar w:top="426" w:right="507" w:bottom="426" w:left="56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30FF" w:rsidRDefault="003330FF">
      <w:r>
        <w:separator/>
      </w:r>
    </w:p>
  </w:endnote>
  <w:endnote w:type="continuationSeparator" w:id="0">
    <w:p w:rsidR="003330FF" w:rsidRDefault="00333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73CF" w:rsidRDefault="00EE73CF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30FF" w:rsidRDefault="003330FF"/>
  </w:footnote>
  <w:footnote w:type="continuationSeparator" w:id="0">
    <w:p w:rsidR="003330FF" w:rsidRDefault="003330F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73CF" w:rsidRDefault="00EE73CF">
    <w:pPr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3CF"/>
    <w:rsid w:val="003330FF"/>
    <w:rsid w:val="004D24D2"/>
    <w:rsid w:val="00EE73CF"/>
    <w:rsid w:val="00FD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78B136"/>
  <w15:docId w15:val="{EBA609F0-FD4C-4F62-9928-0C14CBC2C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0"/>
      <w:szCs w:val="30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28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i/>
      <w:iCs/>
      <w:sz w:val="30"/>
      <w:szCs w:val="30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4D24D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D24D2"/>
    <w:rPr>
      <w:color w:val="000000"/>
    </w:rPr>
  </w:style>
  <w:style w:type="paragraph" w:styleId="a6">
    <w:name w:val="footer"/>
    <w:basedOn w:val="a"/>
    <w:link w:val="a7"/>
    <w:uiPriority w:val="99"/>
    <w:unhideWhenUsed/>
    <w:rsid w:val="004D24D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D24D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778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Кодекс Республики Беларусь от 29.12.2009 N 71-З(ред. от 30.12.2022)"Налоговый кодекс Республики Беларусь (Особенная часть)"(с изм. и доп., вступившими в силу с 15.01.2023)</vt:lpstr>
    </vt:vector>
  </TitlesOfParts>
  <Company/>
  <LinksUpToDate>false</LinksUpToDate>
  <CharactersWithSpaces>5207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Кодекс Республики Беларусь от 29.12.2009 N 71-З(ред. от 30.12.2022)"Налоговый кодекс Республики Беларусь (Особенная часть)"(с изм. и доп., вступившими в силу с 15.01.2023)</dc:title>
  <dc:subject/>
  <dc:creator>t.pytrik</dc:creator>
  <cp:keywords/>
  <cp:lastModifiedBy>Уминская Юлия Владимировна</cp:lastModifiedBy>
  <cp:revision>2</cp:revision>
  <dcterms:created xsi:type="dcterms:W3CDTF">2023-03-17T06:45:00Z</dcterms:created>
  <dcterms:modified xsi:type="dcterms:W3CDTF">2023-03-17T07:01:00Z</dcterms:modified>
</cp:coreProperties>
</file>