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7F" w:rsidRPr="00B66890" w:rsidRDefault="0011777F" w:rsidP="0011777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B6689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НАДБАВКА НА УХОД К ПЕНСИЯМ ПО ВОЗРАСТУ, ПО ИНВАЛИДНОСТИ, ПО СЛУЧАЮ ПОТЕРИ КОРМИЛЬЦА, ЗА ВЫСЛУГУ ЛЕТ</w:t>
      </w:r>
    </w:p>
    <w:p w:rsidR="00B66890" w:rsidRDefault="00B66890" w:rsidP="0011777F">
      <w:pPr>
        <w:spacing w:after="0" w:line="33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11777F" w:rsidRPr="00B66890" w:rsidRDefault="00B66890" w:rsidP="00B66890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</w:t>
      </w:r>
      <w:r w:rsidR="0011777F" w:rsidRPr="00B66890">
        <w:rPr>
          <w:rFonts w:ascii="inherit" w:eastAsia="Times New Roman" w:hAnsi="inherit" w:cs="Times New Roman"/>
          <w:sz w:val="28"/>
          <w:szCs w:val="28"/>
          <w:lang w:eastAsia="ru-RU"/>
        </w:rPr>
        <w:t>К пенсиям по возрасту, по инвалидности, по случаю потери кормильца, за выслугу лет устанавливается надбавка на уход:</w:t>
      </w:r>
    </w:p>
    <w:p w:rsidR="0011777F" w:rsidRPr="00B66890" w:rsidRDefault="0011777F" w:rsidP="00B66890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1777F" w:rsidRPr="00B66890" w:rsidRDefault="0011777F" w:rsidP="00B66890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66890">
        <w:rPr>
          <w:rFonts w:ascii="inherit" w:eastAsia="Times New Roman" w:hAnsi="inherit" w:cs="Times New Roman"/>
          <w:b/>
          <w:sz w:val="28"/>
          <w:szCs w:val="28"/>
          <w:lang w:eastAsia="ru-RU"/>
        </w:rPr>
        <w:t>инвалидам I группы</w:t>
      </w:r>
      <w:r w:rsidRPr="00B668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- 100 процентов минимального размера пенсии по возрасту;</w:t>
      </w:r>
    </w:p>
    <w:p w:rsidR="0011777F" w:rsidRPr="00B66890" w:rsidRDefault="0011777F" w:rsidP="00B66890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1777F" w:rsidRDefault="0011777F" w:rsidP="00B66890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66890">
        <w:rPr>
          <w:rFonts w:ascii="inherit" w:eastAsia="Times New Roman" w:hAnsi="inherit" w:cs="Times New Roman"/>
          <w:b/>
          <w:sz w:val="28"/>
          <w:szCs w:val="28"/>
          <w:lang w:eastAsia="ru-RU"/>
        </w:rPr>
        <w:t>пенсионерам, достигшим 80-летнего возраста</w:t>
      </w:r>
      <w:r w:rsidRPr="00B668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- 50 процентов минимального размера пенсии по возрасту.</w:t>
      </w:r>
    </w:p>
    <w:p w:rsidR="00B66890" w:rsidRDefault="00B66890" w:rsidP="00B66890">
      <w:pPr>
        <w:pStyle w:val="a3"/>
        <w:jc w:val="both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1777F" w:rsidRPr="00B66890" w:rsidRDefault="00B66890" w:rsidP="00B66890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</w:t>
      </w:r>
      <w:r w:rsidR="0011777F" w:rsidRPr="00B668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Другим </w:t>
      </w:r>
      <w:r w:rsidR="0011777F" w:rsidRPr="00B66890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одиноким пенсионерам, нуждающимся по заключению медико-реабилитационных экспертных комиссий (МРЭК) или врачебно-консультационных комиссий (ВКК) </w:t>
      </w:r>
      <w:r w:rsidRPr="00B66890">
        <w:rPr>
          <w:rFonts w:ascii="inherit" w:eastAsia="Times New Roman" w:hAnsi="inherit" w:cs="Times New Roman"/>
          <w:b/>
          <w:sz w:val="28"/>
          <w:szCs w:val="28"/>
          <w:lang w:eastAsia="ru-RU"/>
        </w:rPr>
        <w:t>в постоянной посторонней помощи</w:t>
      </w:r>
      <w:r w:rsidR="0011777F" w:rsidRPr="00B668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- 50 процентов минималь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ного размера пенсии по возрасту.</w:t>
      </w:r>
    </w:p>
    <w:p w:rsidR="00B66890" w:rsidRDefault="00B66890" w:rsidP="00B66890">
      <w:pPr>
        <w:spacing w:after="225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1777F" w:rsidRPr="00B66890" w:rsidRDefault="00B66890" w:rsidP="00B66890">
      <w:pPr>
        <w:spacing w:after="225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     </w:t>
      </w:r>
      <w:r w:rsidR="0011777F" w:rsidRPr="00B66890">
        <w:rPr>
          <w:rFonts w:ascii="inherit" w:eastAsia="Times New Roman" w:hAnsi="inherit" w:cs="Times New Roman"/>
          <w:b/>
          <w:sz w:val="28"/>
          <w:szCs w:val="28"/>
          <w:lang w:eastAsia="ru-RU"/>
        </w:rPr>
        <w:t>Одиноким инвалидам II группы, нуждающимся по заключению медико-реабилитационной комиссии (МРЭК) или врачебно-консультационной комиссии (ВКК) в постоянной посторонней помощи</w:t>
      </w:r>
      <w:r w:rsidR="0011777F" w:rsidRPr="00B668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- 50 процентов минимального размера пенсии по возрасту (</w:t>
      </w:r>
      <w:r w:rsidR="0011777F" w:rsidRPr="00B66890">
        <w:rPr>
          <w:rFonts w:ascii="inherit" w:eastAsia="Times New Roman" w:hAnsi="inherit" w:cs="Times New Roman"/>
          <w:b/>
          <w:sz w:val="28"/>
          <w:szCs w:val="28"/>
          <w:lang w:eastAsia="ru-RU"/>
        </w:rPr>
        <w:t>к пенсиям по инвалидности</w:t>
      </w:r>
      <w:r w:rsidR="0011777F" w:rsidRPr="00B66890">
        <w:rPr>
          <w:rFonts w:ascii="inherit" w:eastAsia="Times New Roman" w:hAnsi="inherit" w:cs="Times New Roman"/>
          <w:sz w:val="28"/>
          <w:szCs w:val="28"/>
          <w:lang w:eastAsia="ru-RU"/>
        </w:rPr>
        <w:t>).</w:t>
      </w:r>
    </w:p>
    <w:p w:rsidR="0011777F" w:rsidRPr="00B66890" w:rsidRDefault="00B66890" w:rsidP="00B66890">
      <w:pPr>
        <w:spacing w:after="225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</w:t>
      </w:r>
      <w:r w:rsidR="0011777F" w:rsidRPr="00B66890">
        <w:rPr>
          <w:rFonts w:ascii="inherit" w:eastAsia="Times New Roman" w:hAnsi="inherit" w:cs="Times New Roman"/>
          <w:b/>
          <w:sz w:val="28"/>
          <w:szCs w:val="28"/>
          <w:lang w:eastAsia="ru-RU"/>
        </w:rPr>
        <w:t>Детям-инвалидам в возрасте до 18 лет и инвалидам с детства II группы</w:t>
      </w:r>
      <w:r w:rsidR="0011777F" w:rsidRPr="00B668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- 50 процентов минимального размера пенсии по возрасту (к пенсиям по случаю потери кормильца).</w:t>
      </w:r>
    </w:p>
    <w:p w:rsidR="0011777F" w:rsidRPr="00B66890" w:rsidRDefault="00B66890" w:rsidP="00B66890">
      <w:pPr>
        <w:spacing w:after="225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</w:t>
      </w:r>
      <w:r w:rsidR="0011777F" w:rsidRPr="00B66890">
        <w:rPr>
          <w:rFonts w:ascii="inherit" w:eastAsia="Times New Roman" w:hAnsi="inherit" w:cs="Times New Roman"/>
          <w:sz w:val="28"/>
          <w:szCs w:val="28"/>
          <w:lang w:eastAsia="ru-RU"/>
        </w:rPr>
        <w:t>При наличии права на надбавку на уход по двум основаниям, надбавка начисляется по одному из них.</w:t>
      </w:r>
    </w:p>
    <w:p w:rsidR="00B66890" w:rsidRDefault="00B66890" w:rsidP="00B66890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66890" w:rsidRDefault="00B66890" w:rsidP="00B66890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66890" w:rsidRDefault="00B66890" w:rsidP="00B66890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66890" w:rsidRDefault="00B66890" w:rsidP="00B66890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66890" w:rsidRDefault="00B66890" w:rsidP="00B66890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66890" w:rsidRDefault="00B66890" w:rsidP="00B66890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66890" w:rsidRDefault="00B66890" w:rsidP="00B66890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66890" w:rsidRDefault="00B66890" w:rsidP="0011777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66890" w:rsidRDefault="00B66890" w:rsidP="0011777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66890" w:rsidRDefault="00B66890" w:rsidP="0011777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66890" w:rsidRDefault="00B66890" w:rsidP="0011777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66890" w:rsidRDefault="00B66890" w:rsidP="0011777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11777F" w:rsidRDefault="0011777F" w:rsidP="0011777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B6689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 xml:space="preserve">НАДБАВКИ К ПЕНСИЯМ В СООТВЕТСТВИИ СО СТАТЬЕЙ 39 ЗАКОНА РЕСПУБЛИКИ </w:t>
      </w:r>
      <w:proofErr w:type="gramStart"/>
      <w:r w:rsidRPr="00B6689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БЕЛАРУСЬ</w:t>
      </w:r>
      <w:r w:rsidRPr="00B6689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  <w:t>«</w:t>
      </w:r>
      <w:proofErr w:type="gramEnd"/>
      <w:r w:rsidRPr="00B6689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О СОЦИАЛЬНОЙ ЗАЩИТЕ ГРАЖДАН, ПОСТРАДАВШИХ ОТ КАТАСТРОФЫ НА ЧЕРНОБЫЛЬСКОЙ АЭС,</w:t>
      </w:r>
      <w:r w:rsidRPr="00B6689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  <w:t>ДРУГИХ РАДИАЦИОННЫХ АВАРИЙ»</w:t>
      </w:r>
    </w:p>
    <w:p w:rsidR="00B66890" w:rsidRPr="00B66890" w:rsidRDefault="00B66890" w:rsidP="0011777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</w:p>
    <w:p w:rsidR="0011777F" w:rsidRDefault="0011777F" w:rsidP="0011777F">
      <w:pPr>
        <w:numPr>
          <w:ilvl w:val="0"/>
          <w:numId w:val="2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668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Гражданам, в отношении которых установлена </w:t>
      </w:r>
      <w:r w:rsidRPr="00B66890">
        <w:rPr>
          <w:rFonts w:ascii="inherit" w:eastAsia="Times New Roman" w:hAnsi="inherit" w:cs="Times New Roman"/>
          <w:b/>
          <w:sz w:val="28"/>
          <w:szCs w:val="28"/>
          <w:lang w:eastAsia="ru-RU"/>
        </w:rPr>
        <w:t>причинная связь наступившей инвалидности с катастрофой на Чернобыльской АЭС</w:t>
      </w:r>
      <w:r w:rsidRPr="00B668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r w:rsidRPr="00B66890">
        <w:rPr>
          <w:rFonts w:ascii="inherit" w:eastAsia="Times New Roman" w:hAnsi="inherit" w:cs="Times New Roman"/>
          <w:b/>
          <w:sz w:val="28"/>
          <w:szCs w:val="28"/>
          <w:lang w:eastAsia="ru-RU"/>
        </w:rPr>
        <w:t>другими радиационными авариями</w:t>
      </w:r>
      <w:r w:rsidRPr="00B66890">
        <w:rPr>
          <w:rFonts w:ascii="inherit" w:eastAsia="Times New Roman" w:hAnsi="inherit" w:cs="Times New Roman"/>
          <w:sz w:val="28"/>
          <w:szCs w:val="28"/>
          <w:lang w:eastAsia="ru-RU"/>
        </w:rPr>
        <w:t>, выплачиваются надбавки к получаемой пенсии в следующих размерах от минимального размера пенсии по возрасту:</w:t>
      </w:r>
    </w:p>
    <w:p w:rsidR="00B66890" w:rsidRPr="00B66890" w:rsidRDefault="00B66890" w:rsidP="00B66890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1777F" w:rsidRPr="00B66890" w:rsidRDefault="0011777F" w:rsidP="0011777F">
      <w:pPr>
        <w:numPr>
          <w:ilvl w:val="1"/>
          <w:numId w:val="3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1F1F1F"/>
          <w:sz w:val="28"/>
          <w:szCs w:val="28"/>
          <w:lang w:eastAsia="ru-RU"/>
        </w:rPr>
      </w:pPr>
      <w:r w:rsidRPr="00B66890">
        <w:rPr>
          <w:rFonts w:ascii="inherit" w:eastAsia="Times New Roman" w:hAnsi="inherit" w:cs="Times New Roman"/>
          <w:color w:val="1F1F1F"/>
          <w:sz w:val="28"/>
          <w:szCs w:val="28"/>
          <w:lang w:eastAsia="ru-RU"/>
        </w:rPr>
        <w:t>инвалидам I группы, детям-инвалидам в возрасте до 18 лет - 100 процентов;</w:t>
      </w:r>
    </w:p>
    <w:p w:rsidR="0011777F" w:rsidRPr="00B66890" w:rsidRDefault="0011777F" w:rsidP="0011777F">
      <w:pPr>
        <w:numPr>
          <w:ilvl w:val="1"/>
          <w:numId w:val="3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1F1F1F"/>
          <w:sz w:val="28"/>
          <w:szCs w:val="28"/>
          <w:lang w:eastAsia="ru-RU"/>
        </w:rPr>
      </w:pPr>
      <w:r w:rsidRPr="00B66890">
        <w:rPr>
          <w:rFonts w:ascii="inherit" w:eastAsia="Times New Roman" w:hAnsi="inherit" w:cs="Times New Roman"/>
          <w:color w:val="1F1F1F"/>
          <w:sz w:val="28"/>
          <w:szCs w:val="28"/>
          <w:lang w:eastAsia="ru-RU"/>
        </w:rPr>
        <w:t>инвалидам II группы - 75 процентов;</w:t>
      </w:r>
    </w:p>
    <w:p w:rsidR="0011777F" w:rsidRDefault="0011777F" w:rsidP="0011777F">
      <w:pPr>
        <w:numPr>
          <w:ilvl w:val="1"/>
          <w:numId w:val="3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1F1F1F"/>
          <w:sz w:val="28"/>
          <w:szCs w:val="28"/>
          <w:lang w:eastAsia="ru-RU"/>
        </w:rPr>
      </w:pPr>
      <w:r w:rsidRPr="00B66890">
        <w:rPr>
          <w:rFonts w:ascii="inherit" w:eastAsia="Times New Roman" w:hAnsi="inherit" w:cs="Times New Roman"/>
          <w:color w:val="1F1F1F"/>
          <w:sz w:val="28"/>
          <w:szCs w:val="28"/>
          <w:lang w:eastAsia="ru-RU"/>
        </w:rPr>
        <w:t>инвалидам III гру</w:t>
      </w:r>
      <w:r w:rsidR="00B66890">
        <w:rPr>
          <w:rFonts w:ascii="inherit" w:eastAsia="Times New Roman" w:hAnsi="inherit" w:cs="Times New Roman"/>
          <w:color w:val="1F1F1F"/>
          <w:sz w:val="28"/>
          <w:szCs w:val="28"/>
          <w:lang w:eastAsia="ru-RU"/>
        </w:rPr>
        <w:t>ппы - 50 процентов.</w:t>
      </w:r>
    </w:p>
    <w:p w:rsidR="00B66890" w:rsidRPr="00B66890" w:rsidRDefault="00B66890" w:rsidP="00B66890">
      <w:pPr>
        <w:spacing w:after="0" w:line="330" w:lineRule="atLeast"/>
        <w:ind w:left="1440"/>
        <w:jc w:val="both"/>
        <w:textAlignment w:val="baseline"/>
        <w:rPr>
          <w:rFonts w:ascii="inherit" w:eastAsia="Times New Roman" w:hAnsi="inherit" w:cs="Times New Roman"/>
          <w:color w:val="1F1F1F"/>
          <w:sz w:val="28"/>
          <w:szCs w:val="28"/>
          <w:lang w:eastAsia="ru-RU"/>
        </w:rPr>
      </w:pPr>
    </w:p>
    <w:p w:rsidR="0011777F" w:rsidRPr="00B66890" w:rsidRDefault="0011777F" w:rsidP="0011777F">
      <w:pPr>
        <w:numPr>
          <w:ilvl w:val="0"/>
          <w:numId w:val="3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668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Гражданам, принимавшим участие в работах по ликвидации последствий катастрофы на Чернобыльской АЭС в 1986 – 1987 годах в зоне эвакуации (отчуждения) или занятым в этот период на эксплуатации или других работах на указанной станции (в том числе временно направленным или командированным),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катастрофы; гражданам, принимавшим непосредственное участие в испытаниях ядерного оружия в атмосфере или под водой, боевых радиоактивных веществ, учениях с применением таких оружия, веществ до даты фактического прекращения таких испытаний и учений; гражданам, принимавшим непосредственное участие в подземных испытаниях ядерного оружия или проведении подземных ядерных взрывов в научно-технических целях в условиях нештатных радиационных ситуаций и действия других поражающих факторов ядерного оружия; гражданам, принимавшим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объектах, а также на производственном объединении "Маяк" в период с 29 сентября 1957 г. по 31 декабря 1958 г., в проведении защитных мероприятий и реабилитации загрязненных радионуклидами территорий вдоль реки </w:t>
      </w:r>
      <w:proofErr w:type="spellStart"/>
      <w:r w:rsidRPr="00B66890">
        <w:rPr>
          <w:rFonts w:ascii="inherit" w:eastAsia="Times New Roman" w:hAnsi="inherit" w:cs="Times New Roman"/>
          <w:sz w:val="28"/>
          <w:szCs w:val="28"/>
          <w:lang w:eastAsia="ru-RU"/>
        </w:rPr>
        <w:t>Теча</w:t>
      </w:r>
      <w:proofErr w:type="spellEnd"/>
      <w:r w:rsidRPr="00B668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 период с 1 января 1949 г. по 31 декабря 1956 г.; специалистам из числа отдельных подразделений по сборке (разборке) ядерных зарядов, выполнявшим эти работы до 31 декабря 1961 г., пенсии повышаются на 50 процентов минимального размера пенсии по возрасту;</w:t>
      </w:r>
    </w:p>
    <w:p w:rsidR="0011777F" w:rsidRPr="00B66890" w:rsidRDefault="0011777F" w:rsidP="0011777F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1777F" w:rsidRPr="00B66890" w:rsidRDefault="0011777F" w:rsidP="0011777F">
      <w:pPr>
        <w:numPr>
          <w:ilvl w:val="0"/>
          <w:numId w:val="3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66890">
        <w:rPr>
          <w:rFonts w:ascii="inherit" w:eastAsia="Times New Roman" w:hAnsi="inherit" w:cs="Times New Roman"/>
          <w:sz w:val="28"/>
          <w:szCs w:val="28"/>
          <w:lang w:eastAsia="ru-RU"/>
        </w:rPr>
        <w:t>Гражданам, принимавшим участие в работах по ликвидации последствий катастрофы на Чернобыльской АЭС в 1988 – 1989 годах в зоне эвакуации (отчуждения) или занятым в этот период на эксплуатации или других работах на указанной станции (в том числе временно направленным или командированным), включая военнослужащих и военнообязанных, призванных на специальное сборы и привлеченных к выполнению работ, связанных с ликвидацией последствий данной катастрофы; гражданам, эвакуированным, отселенным, самостоятельно выехавшим с территории радиоактивного загрязнения из зоны эвакуации (отчуждения), зоны первоочередного отселения и зоны последующего отселения (включая детей, находившихся во внутриутробном состоянии), за исключением прибывших в указанн</w:t>
      </w:r>
      <w:r w:rsidR="00D114C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ые зоны после 1 января 1990 г. - </w:t>
      </w:r>
      <w:bookmarkStart w:id="0" w:name="_GoBack"/>
      <w:bookmarkEnd w:id="0"/>
      <w:r w:rsidRPr="00B66890">
        <w:rPr>
          <w:rFonts w:ascii="inherit" w:eastAsia="Times New Roman" w:hAnsi="inherit" w:cs="Times New Roman"/>
          <w:sz w:val="28"/>
          <w:szCs w:val="28"/>
          <w:lang w:eastAsia="ru-RU"/>
        </w:rPr>
        <w:t>пенсии повышаются на 25 процентов минимального размера пенсии по возрасту.</w:t>
      </w:r>
    </w:p>
    <w:p w:rsidR="0011777F" w:rsidRPr="00B66890" w:rsidRDefault="0011777F" w:rsidP="0011777F">
      <w:pPr>
        <w:spacing w:after="0" w:line="330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3A6382" w:rsidRPr="00B66890" w:rsidRDefault="00D114C2">
      <w:pPr>
        <w:rPr>
          <w:sz w:val="28"/>
          <w:szCs w:val="28"/>
        </w:rPr>
      </w:pPr>
    </w:p>
    <w:sectPr w:rsidR="003A6382" w:rsidRPr="00B6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0FC5"/>
    <w:multiLevelType w:val="multilevel"/>
    <w:tmpl w:val="693E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278AD"/>
    <w:multiLevelType w:val="multilevel"/>
    <w:tmpl w:val="C92A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63"/>
    <w:rsid w:val="0011777F"/>
    <w:rsid w:val="001D1A52"/>
    <w:rsid w:val="00481F3D"/>
    <w:rsid w:val="00B66890"/>
    <w:rsid w:val="00D114C2"/>
    <w:rsid w:val="00D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61A6E-9BDE-408D-9BAD-94C7CE6C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2023-08-06T12:44:00Z</dcterms:created>
  <dcterms:modified xsi:type="dcterms:W3CDTF">2023-08-06T12:55:00Z</dcterms:modified>
</cp:coreProperties>
</file>