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4313" w14:textId="115C87BF" w:rsidR="0096770D" w:rsidRDefault="0096770D" w:rsidP="00212C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20A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ПРЕСС-РЕЛИЗ</w:t>
      </w:r>
      <w:r w:rsidRPr="00820A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20A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820A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24 марта</w:t>
      </w:r>
      <w:r w:rsidR="00A241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Всемирный </w:t>
      </w:r>
      <w:r w:rsidRPr="00820A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день борьбы с туберкулезом</w:t>
      </w:r>
      <w:r w:rsidR="00A241D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641A064B" w14:textId="77777777" w:rsidR="0096770D" w:rsidRPr="00820AD2" w:rsidRDefault="0096770D" w:rsidP="00A21EF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052331" w14:textId="77777777" w:rsidR="00982B4D" w:rsidRDefault="001676B6" w:rsidP="00A24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C15">
        <w:rPr>
          <w:rFonts w:ascii="Times New Roman" w:hAnsi="Times New Roman"/>
          <w:sz w:val="28"/>
          <w:szCs w:val="28"/>
        </w:rPr>
        <w:t xml:space="preserve">Ежегодно 24 марта проводится Всемирный день борьбы с туберкулезом, чтобы привлечь внимание к настоятельной необходимости ликвидации туберкулеза – самого смертоносного инфекционного заболевания в мире. Туберкулез продолжает разрушать жизни миллионов людей во всем мире, вызывая тяжелые последствия для здоровья, а также социальной и экономической сферы. </w:t>
      </w:r>
    </w:p>
    <w:p w14:paraId="557055A5" w14:textId="7A17C77A" w:rsidR="0096770D" w:rsidRPr="00212C15" w:rsidRDefault="0096770D" w:rsidP="00A24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C15">
        <w:rPr>
          <w:rFonts w:ascii="Times New Roman" w:hAnsi="Times New Roman"/>
          <w:sz w:val="28"/>
          <w:szCs w:val="28"/>
        </w:rPr>
        <w:t>В этот день в 1882 г</w:t>
      </w:r>
      <w:r w:rsidR="00A241D8">
        <w:rPr>
          <w:rFonts w:ascii="Times New Roman" w:hAnsi="Times New Roman"/>
          <w:sz w:val="28"/>
          <w:szCs w:val="28"/>
        </w:rPr>
        <w:t>оду</w:t>
      </w:r>
      <w:r w:rsidRPr="00212C15">
        <w:rPr>
          <w:rFonts w:ascii="Times New Roman" w:hAnsi="Times New Roman"/>
          <w:sz w:val="28"/>
          <w:szCs w:val="28"/>
        </w:rPr>
        <w:t xml:space="preserve"> доктор Роберт Кох объявил об открытии бактерии, вызывающей туберкулез, что сделало возможным дальнейший поиск средств диагностики и лечения этого заболевания. </w:t>
      </w:r>
    </w:p>
    <w:p w14:paraId="095B01D8" w14:textId="5BA773C7" w:rsidR="0096770D" w:rsidRPr="00212C15" w:rsidRDefault="00D954F2" w:rsidP="00A24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1993</w:t>
      </w:r>
      <w:r w:rsidR="00A241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Всемирная организация здравоохранения (далее – ВОЗ)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объявил</w:t>
      </w:r>
      <w:r w:rsidR="0096770D"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чрезвычайную ситуацию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туберкулезу и с 1995</w:t>
      </w:r>
      <w:r w:rsidR="00A241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начала</w:t>
      </w:r>
      <w:r w:rsidR="0096770D"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новая международная стратегия борьбы с туберкулезом, получившая название DOTS (лечение больных короткими курсами на контролируемой основе), а с 2006</w:t>
      </w:r>
      <w:r w:rsidR="00A241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6770D"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– международная стратегия «Остановить туберкулез» («Stop-TB»). </w:t>
      </w:r>
    </w:p>
    <w:p w14:paraId="03627C49" w14:textId="044771E3" w:rsidR="0096770D" w:rsidRPr="00212C15" w:rsidRDefault="0096770D" w:rsidP="00A24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>В мае 2014</w:t>
      </w:r>
      <w:r w:rsidR="00A241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>Всемирная ассамблея здравоохранения, ежегодно созываемая ВОЗ во Дворце наций в Женеве, приняла резолюцию, в которой полностью одобрила новую Глобальную стратегию по туберкулезу на период с 2015 года по 2035 год</w:t>
      </w:r>
      <w:r w:rsidR="005127D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«Ликвидировать эпидемию ТБ» (</w:t>
      </w:r>
      <w:r w:rsidRPr="00212C15">
        <w:rPr>
          <w:rFonts w:ascii="Times New Roman" w:eastAsia="Times New Roman" w:hAnsi="Times New Roman"/>
          <w:sz w:val="28"/>
          <w:szCs w:val="28"/>
          <w:lang w:val="en-US" w:eastAsia="ru-RU"/>
        </w:rPr>
        <w:t>End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C15">
        <w:rPr>
          <w:rFonts w:ascii="Times New Roman" w:eastAsia="Times New Roman" w:hAnsi="Times New Roman"/>
          <w:sz w:val="28"/>
          <w:szCs w:val="28"/>
          <w:lang w:val="en-US" w:eastAsia="ru-RU"/>
        </w:rPr>
        <w:t>TB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C15">
        <w:rPr>
          <w:rFonts w:ascii="Times New Roman" w:eastAsia="Times New Roman" w:hAnsi="Times New Roman"/>
          <w:sz w:val="28"/>
          <w:szCs w:val="28"/>
          <w:lang w:val="en-US" w:eastAsia="ru-RU"/>
        </w:rPr>
        <w:t>Strategy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5127D9">
        <w:rPr>
          <w:rFonts w:ascii="Times New Roman" w:eastAsia="Times New Roman" w:hAnsi="Times New Roman"/>
          <w:sz w:val="28"/>
          <w:szCs w:val="28"/>
          <w:lang w:eastAsia="ru-RU"/>
        </w:rPr>
        <w:t>Целью являе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>тся снижение смертности на 95% и уменьшение числа нов</w:t>
      </w:r>
      <w:r w:rsidR="005127D9">
        <w:rPr>
          <w:rFonts w:ascii="Times New Roman" w:eastAsia="Times New Roman" w:hAnsi="Times New Roman"/>
          <w:sz w:val="28"/>
          <w:szCs w:val="28"/>
          <w:lang w:eastAsia="ru-RU"/>
        </w:rPr>
        <w:t>ых случаев заболевания – на 90%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B217FC" w14:textId="21A6E55C" w:rsidR="00982B4D" w:rsidRDefault="00982B4D" w:rsidP="00A241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82B4D">
        <w:rPr>
          <w:rFonts w:ascii="Times New Roman" w:hAnsi="Times New Roman"/>
          <w:color w:val="000000"/>
          <w:sz w:val="28"/>
          <w:szCs w:val="28"/>
        </w:rPr>
        <w:t>Туберкулез – это инфекционное заболевание, вызываемое микобактерией туберкулеза (</w:t>
      </w:r>
      <w:r w:rsidR="00A241D8">
        <w:rPr>
          <w:rFonts w:ascii="Times New Roman" w:hAnsi="Times New Roman"/>
          <w:color w:val="000000"/>
          <w:sz w:val="28"/>
          <w:szCs w:val="28"/>
        </w:rPr>
        <w:t xml:space="preserve">далее – </w:t>
      </w:r>
      <w:r w:rsidRPr="00982B4D">
        <w:rPr>
          <w:rFonts w:ascii="Times New Roman" w:hAnsi="Times New Roman"/>
          <w:color w:val="000000"/>
          <w:sz w:val="28"/>
          <w:szCs w:val="28"/>
        </w:rPr>
        <w:t>МБТ) и характеризующееся различной (преимущественно легочной) локализацией, разнообразием клинических проявлен</w:t>
      </w:r>
      <w:r w:rsidR="00D954F2">
        <w:rPr>
          <w:rFonts w:ascii="Times New Roman" w:hAnsi="Times New Roman"/>
          <w:color w:val="000000"/>
          <w:sz w:val="28"/>
          <w:szCs w:val="28"/>
        </w:rPr>
        <w:t>ий и интоксикацией</w:t>
      </w:r>
      <w:r w:rsidRPr="00982B4D">
        <w:rPr>
          <w:rFonts w:ascii="Times New Roman" w:hAnsi="Times New Roman"/>
          <w:color w:val="000000"/>
          <w:sz w:val="28"/>
          <w:szCs w:val="28"/>
        </w:rPr>
        <w:t xml:space="preserve"> организма.</w:t>
      </w:r>
    </w:p>
    <w:p w14:paraId="2A31FDE3" w14:textId="46727F25" w:rsidR="00982B4D" w:rsidRPr="00982B4D" w:rsidRDefault="00982B4D" w:rsidP="00A241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B4D">
        <w:rPr>
          <w:rFonts w:ascii="Times New Roman" w:hAnsi="Times New Roman"/>
          <w:color w:val="000000"/>
          <w:sz w:val="28"/>
          <w:szCs w:val="28"/>
        </w:rPr>
        <w:t>Туберкулез передается воздушно-капельным путем от больного, выделяющего МБТ. Любой человек может вдохнуть инфицированный воздух, в котором содержатся МБТ. Основным источником инфекции является мокрота боль</w:t>
      </w:r>
      <w:r>
        <w:rPr>
          <w:rFonts w:ascii="Times New Roman" w:hAnsi="Times New Roman"/>
          <w:color w:val="000000"/>
          <w:sz w:val="28"/>
          <w:szCs w:val="28"/>
        </w:rPr>
        <w:t>ног</w:t>
      </w:r>
      <w:r w:rsidR="00D954F2">
        <w:rPr>
          <w:rFonts w:ascii="Times New Roman" w:hAnsi="Times New Roman"/>
          <w:color w:val="000000"/>
          <w:sz w:val="28"/>
          <w:szCs w:val="28"/>
        </w:rPr>
        <w:t>о</w:t>
      </w:r>
      <w:r w:rsidRPr="00982B4D">
        <w:rPr>
          <w:rFonts w:ascii="Times New Roman" w:hAnsi="Times New Roman"/>
          <w:color w:val="000000"/>
          <w:sz w:val="28"/>
          <w:szCs w:val="28"/>
        </w:rPr>
        <w:t>, мельчайшие капельки которой, инфицированные МБТ, при кашле, чихании, разговоре, смехе, зевании, сплевывании попадают в воздух. Далее вместе с потоком воздуха они попадают в легкие здоровых людей. Инфицироваться туберкулезом можно в переполн</w:t>
      </w:r>
      <w:r>
        <w:rPr>
          <w:rFonts w:ascii="Times New Roman" w:hAnsi="Times New Roman"/>
          <w:color w:val="000000"/>
          <w:sz w:val="28"/>
          <w:szCs w:val="28"/>
        </w:rPr>
        <w:t>енн</w:t>
      </w:r>
      <w:r w:rsidR="00A241D8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м, плохо проветриваемом помещении</w:t>
      </w:r>
      <w:r w:rsidRPr="00982B4D">
        <w:rPr>
          <w:rFonts w:ascii="Times New Roman" w:hAnsi="Times New Roman"/>
          <w:color w:val="000000"/>
          <w:sz w:val="28"/>
          <w:szCs w:val="28"/>
        </w:rPr>
        <w:t>, если в нем находится больной с выделением микобактерий в окружающую среду.</w:t>
      </w:r>
    </w:p>
    <w:p w14:paraId="0E086994" w14:textId="129CC8DF" w:rsidR="0096770D" w:rsidRPr="00212C15" w:rsidRDefault="0096770D" w:rsidP="00A24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Единственным способом выявить болезнь на ранних этапах развития являются флюорографическое и бактериологическое исследования. Для профилактических осмотров населения </w:t>
      </w:r>
      <w:r w:rsidR="00A241D8">
        <w:rPr>
          <w:rFonts w:ascii="Times New Roman" w:eastAsia="Times New Roman" w:hAnsi="Times New Roman"/>
          <w:sz w:val="28"/>
          <w:szCs w:val="28"/>
          <w:lang w:eastAsia="ru-RU"/>
        </w:rPr>
        <w:t>организации здравоохранения Могилевской области оснащены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рентгеновскими аппаратами нового типа («Пульмоэкспресс») с низкой лучевой нагрузкой. Бактериологические лаборатории укомплектованы современным оборудованием и расходными материалами, включая автоматизированные системы для ускоренной диагностики возбудителя туберкулеза, которые позволяют, по сравнению с обычным исследованием, сократить время получения результатов. Используются экспресс-методы 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молекулярно-генетической диагностики множественной лекарственной устойчивости микобактерий туберкулеза. Проблема диагностики заболевания важна, так как своевременный диагноз туберкулеза необходим для своевременного лечения пациента, поскольку туберкулез, как правило, излечим.</w:t>
      </w:r>
    </w:p>
    <w:p w14:paraId="73C708F0" w14:textId="0D3E6C79" w:rsidR="0096770D" w:rsidRPr="00212C15" w:rsidRDefault="0096770D" w:rsidP="00A241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Лечение больных туберкулезом – серьезная и сложная задача, требующая концентрации усилий медицинских работников, самого пациента и членов его семьи. Если сроки лечения пациентов в ранней стадии болезни составляют </w:t>
      </w:r>
      <w:r w:rsidR="00FF7275" w:rsidRPr="00212C15">
        <w:rPr>
          <w:rFonts w:ascii="Times New Roman" w:eastAsia="Times New Roman" w:hAnsi="Times New Roman"/>
          <w:sz w:val="28"/>
          <w:szCs w:val="28"/>
          <w:lang w:eastAsia="ru-RU"/>
        </w:rPr>
        <w:t>4-6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месяцев, то при хронических формах с множественной лекарственной устойчивостью возбудителя достигают </w:t>
      </w:r>
      <w:r w:rsidR="00FF7275" w:rsidRPr="00212C15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более.</w:t>
      </w:r>
      <w:r w:rsidR="00354770" w:rsidRPr="00212C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20945D0" w14:textId="0D5171BB" w:rsidR="00D954F2" w:rsidRDefault="00D954F2" w:rsidP="00A241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54F2">
        <w:rPr>
          <w:rFonts w:ascii="Times New Roman" w:hAnsi="Times New Roman"/>
          <w:color w:val="000000"/>
          <w:sz w:val="28"/>
          <w:szCs w:val="28"/>
        </w:rPr>
        <w:t xml:space="preserve">Чтобы обезопасить себя и своих близких от туберкулезной инфекции, необходимо </w:t>
      </w:r>
      <w:r w:rsidR="00A241D8">
        <w:rPr>
          <w:rFonts w:ascii="Times New Roman" w:hAnsi="Times New Roman"/>
          <w:color w:val="000000"/>
          <w:sz w:val="28"/>
          <w:szCs w:val="28"/>
        </w:rPr>
        <w:t xml:space="preserve">помнить о соблюдении ряда правил: своевременно </w:t>
      </w:r>
      <w:r w:rsidRPr="00D954F2">
        <w:rPr>
          <w:rFonts w:ascii="Times New Roman" w:hAnsi="Times New Roman"/>
          <w:color w:val="000000"/>
          <w:sz w:val="28"/>
          <w:szCs w:val="28"/>
        </w:rPr>
        <w:t>прививаться</w:t>
      </w:r>
      <w:r w:rsidR="00A241D8">
        <w:rPr>
          <w:rFonts w:ascii="Times New Roman" w:hAnsi="Times New Roman"/>
          <w:color w:val="000000"/>
          <w:sz w:val="28"/>
          <w:szCs w:val="28"/>
        </w:rPr>
        <w:t xml:space="preserve">, проходить флюорографическое исследование, </w:t>
      </w:r>
      <w:r w:rsidRPr="00D954F2">
        <w:rPr>
          <w:rFonts w:ascii="Times New Roman" w:hAnsi="Times New Roman"/>
          <w:color w:val="000000"/>
          <w:sz w:val="28"/>
          <w:szCs w:val="28"/>
        </w:rPr>
        <w:t>следить за регулярностью и сбалансированностью режима питания, давать организму ежедневные физические нагрузки, по возможности отказаться от вредных привычек</w:t>
      </w:r>
      <w:r w:rsidR="00A241D8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D954F2">
        <w:rPr>
          <w:rFonts w:ascii="Times New Roman" w:hAnsi="Times New Roman"/>
          <w:color w:val="000000"/>
          <w:sz w:val="28"/>
          <w:szCs w:val="28"/>
        </w:rPr>
        <w:t>избегать стрессовых ситуаций.</w:t>
      </w:r>
    </w:p>
    <w:p w14:paraId="1DE89E7C" w14:textId="2C2F101B" w:rsidR="00D954F2" w:rsidRDefault="00D954F2" w:rsidP="00A241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89AAF0" w14:textId="77777777" w:rsidR="00A241D8" w:rsidRDefault="00A241D8" w:rsidP="00D954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CBD1DB" w14:textId="77777777" w:rsidR="0096770D" w:rsidRPr="00A241D8" w:rsidRDefault="0096770D" w:rsidP="00A241D8">
      <w:pPr>
        <w:spacing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1D8">
        <w:rPr>
          <w:rFonts w:ascii="Times New Roman" w:eastAsia="Times New Roman" w:hAnsi="Times New Roman"/>
          <w:sz w:val="28"/>
          <w:szCs w:val="28"/>
          <w:lang w:eastAsia="ru-RU"/>
        </w:rPr>
        <w:t>Главный внештатный фтизи</w:t>
      </w:r>
      <w:bookmarkStart w:id="0" w:name="_GoBack"/>
      <w:bookmarkEnd w:id="0"/>
      <w:r w:rsidRPr="00A241D8">
        <w:rPr>
          <w:rFonts w:ascii="Times New Roman" w:eastAsia="Times New Roman" w:hAnsi="Times New Roman"/>
          <w:sz w:val="28"/>
          <w:szCs w:val="28"/>
          <w:lang w:eastAsia="ru-RU"/>
        </w:rPr>
        <w:t>атр</w:t>
      </w:r>
    </w:p>
    <w:p w14:paraId="3B3E7661" w14:textId="6DDDB692" w:rsidR="0096770D" w:rsidRPr="00A241D8" w:rsidRDefault="0096770D" w:rsidP="00C30F33">
      <w:pPr>
        <w:tabs>
          <w:tab w:val="left" w:pos="6804"/>
        </w:tabs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A241D8">
        <w:rPr>
          <w:rFonts w:ascii="Times New Roman" w:eastAsia="Times New Roman" w:hAnsi="Times New Roman"/>
          <w:sz w:val="28"/>
          <w:szCs w:val="28"/>
          <w:lang w:eastAsia="ru-RU"/>
        </w:rPr>
        <w:t xml:space="preserve">Могилевской области                                        </w:t>
      </w:r>
      <w:r w:rsidR="00C30F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A241D8">
        <w:rPr>
          <w:rFonts w:ascii="Times New Roman" w:eastAsia="Times New Roman" w:hAnsi="Times New Roman"/>
          <w:sz w:val="28"/>
          <w:szCs w:val="28"/>
          <w:lang w:eastAsia="ru-RU"/>
        </w:rPr>
        <w:t>В.О.Воробьев</w:t>
      </w:r>
    </w:p>
    <w:sectPr w:rsidR="0096770D" w:rsidRPr="00A241D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8E8EB" w14:textId="77777777" w:rsidR="00A241D8" w:rsidRDefault="00A241D8" w:rsidP="00A241D8">
      <w:pPr>
        <w:spacing w:after="0" w:line="240" w:lineRule="auto"/>
      </w:pPr>
      <w:r>
        <w:separator/>
      </w:r>
    </w:p>
  </w:endnote>
  <w:endnote w:type="continuationSeparator" w:id="0">
    <w:p w14:paraId="15231D5D" w14:textId="77777777" w:rsidR="00A241D8" w:rsidRDefault="00A241D8" w:rsidP="00A2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479224"/>
      <w:docPartObj>
        <w:docPartGallery w:val="Page Numbers (Bottom of Page)"/>
        <w:docPartUnique/>
      </w:docPartObj>
    </w:sdtPr>
    <w:sdtContent>
      <w:p w14:paraId="198C5A9A" w14:textId="0619CEBE" w:rsidR="00A241D8" w:rsidRDefault="00A241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33">
          <w:rPr>
            <w:noProof/>
          </w:rPr>
          <w:t>2</w:t>
        </w:r>
        <w:r>
          <w:fldChar w:fldCharType="end"/>
        </w:r>
      </w:p>
    </w:sdtContent>
  </w:sdt>
  <w:p w14:paraId="4E5AC210" w14:textId="77777777" w:rsidR="00A241D8" w:rsidRDefault="00A241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547E" w14:textId="77777777" w:rsidR="00A241D8" w:rsidRDefault="00A241D8" w:rsidP="00A241D8">
      <w:pPr>
        <w:spacing w:after="0" w:line="240" w:lineRule="auto"/>
      </w:pPr>
      <w:r>
        <w:separator/>
      </w:r>
    </w:p>
  </w:footnote>
  <w:footnote w:type="continuationSeparator" w:id="0">
    <w:p w14:paraId="135C76DA" w14:textId="77777777" w:rsidR="00A241D8" w:rsidRDefault="00A241D8" w:rsidP="00A24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0D"/>
    <w:rsid w:val="00123488"/>
    <w:rsid w:val="001676B6"/>
    <w:rsid w:val="001750FA"/>
    <w:rsid w:val="00212C15"/>
    <w:rsid w:val="002855E5"/>
    <w:rsid w:val="00354770"/>
    <w:rsid w:val="00492F0F"/>
    <w:rsid w:val="00507F0D"/>
    <w:rsid w:val="005127D9"/>
    <w:rsid w:val="0052618F"/>
    <w:rsid w:val="005D7039"/>
    <w:rsid w:val="00730F9C"/>
    <w:rsid w:val="007D3DB3"/>
    <w:rsid w:val="00925F49"/>
    <w:rsid w:val="009535D0"/>
    <w:rsid w:val="0096770D"/>
    <w:rsid w:val="00982B4D"/>
    <w:rsid w:val="00A21EF4"/>
    <w:rsid w:val="00A241D8"/>
    <w:rsid w:val="00AF7347"/>
    <w:rsid w:val="00C12541"/>
    <w:rsid w:val="00C30F33"/>
    <w:rsid w:val="00D8238E"/>
    <w:rsid w:val="00D954F2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A989"/>
  <w15:docId w15:val="{6E532DD8-5F44-497D-8CD7-072F92E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7275"/>
    <w:rPr>
      <w:color w:val="0000FF"/>
      <w:u w:val="single"/>
    </w:rPr>
  </w:style>
  <w:style w:type="character" w:styleId="a4">
    <w:name w:val="Strong"/>
    <w:basedOn w:val="a0"/>
    <w:uiPriority w:val="22"/>
    <w:qFormat/>
    <w:rsid w:val="00D954F2"/>
    <w:rPr>
      <w:b/>
      <w:bCs/>
    </w:rPr>
  </w:style>
  <w:style w:type="paragraph" w:styleId="a5">
    <w:name w:val="header"/>
    <w:basedOn w:val="a"/>
    <w:link w:val="a6"/>
    <w:uiPriority w:val="99"/>
    <w:unhideWhenUsed/>
    <w:rsid w:val="00A2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1D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2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1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 Л. Петерсон</cp:lastModifiedBy>
  <cp:revision>6</cp:revision>
  <cp:lastPrinted>2025-03-03T05:36:00Z</cp:lastPrinted>
  <dcterms:created xsi:type="dcterms:W3CDTF">2026-03-18T05:32:00Z</dcterms:created>
  <dcterms:modified xsi:type="dcterms:W3CDTF">2026-03-23T06:10:00Z</dcterms:modified>
</cp:coreProperties>
</file>