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AC" w:rsidRDefault="00FE06AC" w:rsidP="00FE06AC">
      <w:pPr>
        <w:pStyle w:val="a7"/>
        <w:rPr>
          <w:rFonts w:ascii="Cambria" w:eastAsia="Times New Roman" w:hAnsi="Cambria" w:cs="Times New Roman"/>
          <w:b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15pt;margin-top:-44.25pt;width:481.5pt;height:249.75pt;z-index:251660288;mso-position-horizontal-relative:margin;mso-position-vertical-relative:margin">
            <v:imagedata r:id="rId5" o:title="12-марта-Всемирный-день-почки-768x398"/>
            <w10:wrap type="square" anchorx="margin" anchory="margin"/>
          </v:shape>
        </w:pict>
      </w:r>
    </w:p>
    <w:p w:rsidR="00FE06AC" w:rsidRPr="00FE06AC" w:rsidRDefault="00FE06AC" w:rsidP="00FE06AC">
      <w:pPr>
        <w:pStyle w:val="a7"/>
        <w:jc w:val="center"/>
        <w:rPr>
          <w:rFonts w:ascii="Cambria" w:eastAsia="Times New Roman" w:hAnsi="Cambria" w:cs="Times New Roman"/>
          <w:b/>
          <w:kern w:val="36"/>
          <w:sz w:val="48"/>
          <w:szCs w:val="48"/>
          <w:lang w:eastAsia="ru-RU"/>
        </w:rPr>
      </w:pPr>
      <w:r w:rsidRPr="00FE06AC">
        <w:rPr>
          <w:rFonts w:ascii="Cambria" w:eastAsia="Times New Roman" w:hAnsi="Cambria" w:cs="Times New Roman"/>
          <w:b/>
          <w:kern w:val="36"/>
          <w:sz w:val="48"/>
          <w:szCs w:val="48"/>
          <w:lang w:eastAsia="ru-RU"/>
        </w:rPr>
        <w:t>Пресс-релиз 12 марта 2026 года — Всемирный день почки</w:t>
      </w:r>
    </w:p>
    <w:p w:rsidR="00FE06AC" w:rsidRDefault="00FE06AC" w:rsidP="00FE06AC">
      <w:pPr>
        <w:shd w:val="clear" w:color="auto" w:fill="FFFFFF"/>
        <w:spacing w:after="0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b/>
          <w:bCs/>
          <w:szCs w:val="28"/>
          <w:lang w:eastAsia="ru-RU"/>
        </w:rPr>
        <w:t>Ежегодно, начиная с 2006 года, во второй четверг марта отмечается Всемирный день почки</w:t>
      </w:r>
      <w:r w:rsidRPr="00FE06AC">
        <w:rPr>
          <w:rFonts w:ascii="Cambria" w:eastAsia="Times New Roman" w:hAnsi="Cambria" w:cs="Times New Roman"/>
          <w:szCs w:val="28"/>
          <w:lang w:eastAsia="ru-RU"/>
        </w:rPr>
        <w:t>.</w:t>
      </w:r>
    </w:p>
    <w:p w:rsidR="00B251F6" w:rsidRPr="00FE06AC" w:rsidRDefault="00B251F6" w:rsidP="00FE06AC">
      <w:pPr>
        <w:shd w:val="clear" w:color="auto" w:fill="FFFFFF"/>
        <w:spacing w:after="0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>Это глобальная информационно-образовательная кампания, которая направлена на повышение осведомленности населения о важности и роли почек в организме человека.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По данным Всемирной организации здравоохранения (далее – ВОЗ) и Международных </w:t>
      </w:r>
      <w:proofErr w:type="spellStart"/>
      <w:r w:rsidRPr="00FE06AC">
        <w:rPr>
          <w:rFonts w:ascii="Cambria" w:eastAsia="Times New Roman" w:hAnsi="Cambria" w:cs="Times New Roman"/>
          <w:szCs w:val="28"/>
          <w:lang w:eastAsia="ru-RU"/>
        </w:rPr>
        <w:t>нефрологических</w:t>
      </w:r>
      <w:proofErr w:type="spellEnd"/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 организаций и обществ, число больных с заболеваниями почечной системы составляет порядка 10% населения планеты, и эта цифра, к сожалению, растёт. В большинстве случаев речь идёт о тяжёлых хронических заболеваниях, которые часто заканчиваются летальным исходом, либо о заболеваниях, переходящих в категорию хронических.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>Природа развития хронической болезни почек (далее – ХПБ)</w:t>
      </w:r>
      <w:r w:rsidR="00B251F6">
        <w:rPr>
          <w:rFonts w:ascii="Cambria" w:eastAsia="Times New Roman" w:hAnsi="Cambria" w:cs="Times New Roman"/>
          <w:szCs w:val="28"/>
          <w:lang w:eastAsia="ru-RU"/>
        </w:rPr>
        <w:t xml:space="preserve"> </w:t>
      </w:r>
      <w:proofErr w:type="spellStart"/>
      <w:r w:rsidRPr="00FE06AC">
        <w:rPr>
          <w:rFonts w:ascii="Cambria" w:eastAsia="Times New Roman" w:hAnsi="Cambria" w:cs="Times New Roman"/>
          <w:szCs w:val="28"/>
          <w:lang w:eastAsia="ru-RU"/>
        </w:rPr>
        <w:t>мультифакториальна</w:t>
      </w:r>
      <w:proofErr w:type="spellEnd"/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, и долгое время ведущая роль принадлежала хроническому нефритическому синдрому, </w:t>
      </w:r>
      <w:proofErr w:type="spellStart"/>
      <w:r w:rsidRPr="00FE06AC">
        <w:rPr>
          <w:rFonts w:ascii="Cambria" w:eastAsia="Times New Roman" w:hAnsi="Cambria" w:cs="Times New Roman"/>
          <w:szCs w:val="28"/>
          <w:lang w:eastAsia="ru-RU"/>
        </w:rPr>
        <w:t>поликистозному</w:t>
      </w:r>
      <w:proofErr w:type="spellEnd"/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 заболеванию почек. Однако в последнее время на первый план выступает вторичная нефропатия, в качестве основного триггера возникновения терминальной стадии ХБП. Среди наиболее распространенных заболеваний, которые могут к этому привести, следует отдельно выделить следующие: сахарный диабет 1 и 2 типов, артериальная гипертензия с преимущественным поражением почек, системные заболевания.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lastRenderedPageBreak/>
        <w:t xml:space="preserve">В настоящее время в Могилевской области функционирует 6 </w:t>
      </w:r>
      <w:proofErr w:type="spellStart"/>
      <w:r w:rsidRPr="00FE06AC">
        <w:rPr>
          <w:rFonts w:ascii="Cambria" w:eastAsia="Times New Roman" w:hAnsi="Cambria" w:cs="Times New Roman"/>
          <w:szCs w:val="28"/>
          <w:lang w:eastAsia="ru-RU"/>
        </w:rPr>
        <w:t>диализных</w:t>
      </w:r>
      <w:proofErr w:type="spellEnd"/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 центров, где пациенты, страдающие терминальной стадией хронической болезни почек, получают лечение программным гемодиализом – </w:t>
      </w:r>
      <w:proofErr w:type="spellStart"/>
      <w:r w:rsidRPr="00FE06AC">
        <w:rPr>
          <w:rFonts w:ascii="Cambria" w:eastAsia="Times New Roman" w:hAnsi="Cambria" w:cs="Times New Roman"/>
          <w:szCs w:val="28"/>
          <w:lang w:eastAsia="ru-RU"/>
        </w:rPr>
        <w:t>методомочищения</w:t>
      </w:r>
      <w:proofErr w:type="spellEnd"/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 крови с помощью аппарата «искусственная почка». Данные центры расположены в Могилеве (2), Бобруйске, Горках, Костюковичах, Осиповичах, что делает получение лечения удобным и доступным для всех пациентов, независимо от места проживания. На начало2026 года,</w:t>
      </w:r>
      <w:r w:rsidR="00B251F6">
        <w:rPr>
          <w:rFonts w:ascii="Cambria" w:eastAsia="Times New Roman" w:hAnsi="Cambria" w:cs="Times New Roman"/>
          <w:szCs w:val="28"/>
          <w:lang w:eastAsia="ru-RU"/>
        </w:rPr>
        <w:t xml:space="preserve"> </w:t>
      </w:r>
      <w:r w:rsidRPr="00FE06AC">
        <w:rPr>
          <w:rFonts w:ascii="Cambria" w:eastAsia="Times New Roman" w:hAnsi="Cambria" w:cs="Times New Roman"/>
          <w:szCs w:val="28"/>
          <w:lang w:eastAsia="ru-RU"/>
        </w:rPr>
        <w:t>в Могилевской области на лечении программным гемодиализом находится 221 пациент.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Помимо гемодиализа существует еще один метод лечения хронической болезни почек в терминальной стадии – </w:t>
      </w:r>
      <w:proofErr w:type="spellStart"/>
      <w:r w:rsidRPr="00FE06AC">
        <w:rPr>
          <w:rFonts w:ascii="Cambria" w:eastAsia="Times New Roman" w:hAnsi="Cambria" w:cs="Times New Roman"/>
          <w:szCs w:val="28"/>
          <w:lang w:eastAsia="ru-RU"/>
        </w:rPr>
        <w:t>этоперитонеальный</w:t>
      </w:r>
      <w:proofErr w:type="spellEnd"/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 диализ. В этом случае кровь пациента очищается, проходя через естественную мембрану организма – брюшину (2025 год – 21 человек).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Наряду с вышеуказанными методами, существует еще один вариант лечения терминальной стадии болезни почек. Это </w:t>
      </w:r>
      <w:proofErr w:type="spellStart"/>
      <w:r w:rsidRPr="00FE06AC">
        <w:rPr>
          <w:rFonts w:ascii="Cambria" w:eastAsia="Times New Roman" w:hAnsi="Cambria" w:cs="Times New Roman"/>
          <w:szCs w:val="28"/>
          <w:lang w:eastAsia="ru-RU"/>
        </w:rPr>
        <w:t>аллогенная</w:t>
      </w:r>
      <w:proofErr w:type="spellEnd"/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 трансплантация донорской почки. </w:t>
      </w:r>
      <w:proofErr w:type="gramStart"/>
      <w:r w:rsidRPr="00FE06AC">
        <w:rPr>
          <w:rFonts w:ascii="Cambria" w:eastAsia="Times New Roman" w:hAnsi="Cambria" w:cs="Times New Roman"/>
          <w:szCs w:val="28"/>
          <w:lang w:eastAsia="ru-RU"/>
        </w:rPr>
        <w:t>В</w:t>
      </w:r>
      <w:proofErr w:type="gramEnd"/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 </w:t>
      </w:r>
      <w:proofErr w:type="gramStart"/>
      <w:r w:rsidRPr="00FE06AC">
        <w:rPr>
          <w:rFonts w:ascii="Cambria" w:eastAsia="Times New Roman" w:hAnsi="Cambria" w:cs="Times New Roman"/>
          <w:szCs w:val="28"/>
          <w:lang w:eastAsia="ru-RU"/>
        </w:rPr>
        <w:t>УЗ</w:t>
      </w:r>
      <w:proofErr w:type="gramEnd"/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 «Могилевская областная клиническая больница» данный вид медицинской помощи проводится с 2018</w:t>
      </w:r>
      <w:r w:rsidR="00B251F6">
        <w:rPr>
          <w:rFonts w:ascii="Cambria" w:eastAsia="Times New Roman" w:hAnsi="Cambria" w:cs="Times New Roman"/>
          <w:szCs w:val="28"/>
          <w:lang w:eastAsia="ru-RU"/>
        </w:rPr>
        <w:t xml:space="preserve"> </w:t>
      </w:r>
      <w:r w:rsidRPr="00FE06AC">
        <w:rPr>
          <w:rFonts w:ascii="Cambria" w:eastAsia="Times New Roman" w:hAnsi="Cambria" w:cs="Times New Roman"/>
          <w:szCs w:val="28"/>
          <w:lang w:eastAsia="ru-RU"/>
        </w:rPr>
        <w:t>года.</w:t>
      </w:r>
      <w:r w:rsidR="00B251F6">
        <w:rPr>
          <w:rFonts w:ascii="Cambria" w:eastAsia="Times New Roman" w:hAnsi="Cambria" w:cs="Times New Roman"/>
          <w:szCs w:val="28"/>
          <w:lang w:eastAsia="ru-RU"/>
        </w:rPr>
        <w:t xml:space="preserve"> </w:t>
      </w:r>
      <w:r w:rsidRPr="00FE06AC">
        <w:rPr>
          <w:rFonts w:ascii="Cambria" w:eastAsia="Times New Roman" w:hAnsi="Cambria" w:cs="Times New Roman"/>
          <w:szCs w:val="28"/>
          <w:lang w:eastAsia="ru-RU"/>
        </w:rPr>
        <w:t>На начало 2026 года</w:t>
      </w:r>
      <w:r w:rsidR="00B251F6">
        <w:rPr>
          <w:rFonts w:ascii="Cambria" w:eastAsia="Times New Roman" w:hAnsi="Cambria" w:cs="Times New Roman"/>
          <w:szCs w:val="28"/>
          <w:lang w:eastAsia="ru-RU"/>
        </w:rPr>
        <w:t xml:space="preserve"> </w:t>
      </w:r>
      <w:proofErr w:type="spellStart"/>
      <w:r w:rsidRPr="00FE06AC">
        <w:rPr>
          <w:rFonts w:ascii="Cambria" w:eastAsia="Times New Roman" w:hAnsi="Cambria" w:cs="Times New Roman"/>
          <w:szCs w:val="28"/>
          <w:lang w:eastAsia="ru-RU"/>
        </w:rPr>
        <w:t>поднаблюдением</w:t>
      </w:r>
      <w:proofErr w:type="spellEnd"/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 </w:t>
      </w:r>
      <w:proofErr w:type="spellStart"/>
      <w:r w:rsidRPr="00FE06AC">
        <w:rPr>
          <w:rFonts w:ascii="Cambria" w:eastAsia="Times New Roman" w:hAnsi="Cambria" w:cs="Times New Roman"/>
          <w:szCs w:val="28"/>
          <w:lang w:eastAsia="ru-RU"/>
        </w:rPr>
        <w:t>нефролога-трансплантолога</w:t>
      </w:r>
      <w:proofErr w:type="spellEnd"/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 в Могилевской области находится 228 пациентов с функционирующим почечным трансплантатом.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>Поэтому ежегодное проведение Всемирного дня почки направлено на актуализацию темы почечных заболеваний и привлечение внимания к данной проблеме в первую очередь врачей-нефрологов.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>Отдельное внимание уделяется проведению информационно-образовательных мероприятий с населением. В данной работе большая роль принадлежит медицинским работникам. В их задачу входит информирование населения о симптомах и способах выявления почечных заболеваний на ранних и поздних стадиях, людях, относящихся к категории риска, способах профилактики заболеваний почек. Ряд мероприятий посвящается людям, страдающим от хронической почечной недостаточности, тому, с какими сложностями, в том числе психологического характера, им приходится сталкиваться.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>Врачи напоминают, что важно знать, какие сигналы организма могут свидетельствовать о нарушениях в работе почек: изменение цвета кожи, появление землистого оттенка; отеки; нарушение мочеиспускания; неприятный запах изо рта; повышенное артериальное давление; постоянные боли в пояснице.</w:t>
      </w:r>
    </w:p>
    <w:p w:rsidR="00FE06AC" w:rsidRPr="00FE06AC" w:rsidRDefault="00FE06AC" w:rsidP="00FE06AC">
      <w:pPr>
        <w:shd w:val="clear" w:color="auto" w:fill="FFFFFF"/>
        <w:spacing w:after="0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b/>
          <w:bCs/>
          <w:szCs w:val="28"/>
          <w:lang w:eastAsia="ru-RU"/>
        </w:rPr>
        <w:t>Советы по профилактике: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Регулярные упражнения (пешие прогулки, плавание, велоспорт) помогают поддерживать нормальный вес, улучшают кровообращение, снижают риск </w:t>
      </w:r>
      <w:r w:rsidRPr="00FE06AC">
        <w:rPr>
          <w:rFonts w:ascii="Cambria" w:eastAsia="Times New Roman" w:hAnsi="Cambria" w:cs="Times New Roman"/>
          <w:szCs w:val="28"/>
          <w:lang w:eastAsia="ru-RU"/>
        </w:rPr>
        <w:lastRenderedPageBreak/>
        <w:t>развития артериальной гипертензии и диабета – главных факторов риска для почек.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>Гипергликемия (повышенный уровень глюкозы) повреждает капилляры почек. Вовремя обнаруженный диабет позволяет контролировать уровень глюкозы в крови и предотвращать прогрессирование нефропатии.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Высокое давление (артериальная гипертензия) ускоряет повреждение почечных клубочков. Стабильное давление (≤ 130/80 мм </w:t>
      </w:r>
      <w:proofErr w:type="spellStart"/>
      <w:r w:rsidRPr="00FE06AC">
        <w:rPr>
          <w:rFonts w:ascii="Cambria" w:eastAsia="Times New Roman" w:hAnsi="Cambria" w:cs="Times New Roman"/>
          <w:szCs w:val="28"/>
          <w:lang w:eastAsia="ru-RU"/>
        </w:rPr>
        <w:t>рт</w:t>
      </w:r>
      <w:proofErr w:type="spellEnd"/>
      <w:r w:rsidRPr="00FE06AC">
        <w:rPr>
          <w:rFonts w:ascii="Cambria" w:eastAsia="Times New Roman" w:hAnsi="Cambria" w:cs="Times New Roman"/>
          <w:szCs w:val="28"/>
          <w:lang w:eastAsia="ru-RU"/>
        </w:rPr>
        <w:t>.) снижает риск хронической почечной недостаточности.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>Диета с низким содержанием соли, насыщенных жиров и простых углеводов, а также поддержание здорового индекса массы тела (18,5 – 24,9) помогают уменьшить нагрузку на почки и снижают риск ожирения.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>Употребление достаточного количества воды (около 2 л в день, но с учетом индивидуальных особенностей) способствует эффективному выведению токсинов и поддержанию нормального объёма крови.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Никотин ухудшает </w:t>
      </w:r>
      <w:proofErr w:type="spellStart"/>
      <w:r w:rsidRPr="00FE06AC">
        <w:rPr>
          <w:rFonts w:ascii="Cambria" w:eastAsia="Times New Roman" w:hAnsi="Cambria" w:cs="Times New Roman"/>
          <w:szCs w:val="28"/>
          <w:lang w:eastAsia="ru-RU"/>
        </w:rPr>
        <w:t>микроциркуляцию</w:t>
      </w:r>
      <w:proofErr w:type="spellEnd"/>
      <w:r w:rsidRPr="00FE06AC">
        <w:rPr>
          <w:rFonts w:ascii="Cambria" w:eastAsia="Times New Roman" w:hAnsi="Cambria" w:cs="Times New Roman"/>
          <w:szCs w:val="28"/>
          <w:lang w:eastAsia="ru-RU"/>
        </w:rPr>
        <w:t xml:space="preserve"> и повышает риск атеросклероза, который может поражать почечные артерии.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>Непрерывный прием лекарственных средств может вызвать острую или хроническую почечную недостаточность. При необходимости обсудите альтернативы с врачом.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>Диабет, гипертония, ожирение – это «первые сигналы». Регулярные анализы (</w:t>
      </w:r>
      <w:proofErr w:type="spellStart"/>
      <w:r w:rsidRPr="00FE06AC">
        <w:rPr>
          <w:rFonts w:ascii="Cambria" w:eastAsia="Times New Roman" w:hAnsi="Cambria" w:cs="Times New Roman"/>
          <w:szCs w:val="28"/>
          <w:lang w:eastAsia="ru-RU"/>
        </w:rPr>
        <w:t>креатинин</w:t>
      </w:r>
      <w:proofErr w:type="spellEnd"/>
      <w:r w:rsidRPr="00FE06AC">
        <w:rPr>
          <w:rFonts w:ascii="Cambria" w:eastAsia="Times New Roman" w:hAnsi="Cambria" w:cs="Times New Roman"/>
          <w:szCs w:val="28"/>
          <w:lang w:eastAsia="ru-RU"/>
        </w:rPr>
        <w:t>, ОАК, ОАМ, УЗИ почек) позволяют выявить ранние изменения и начать лечение до того, как почечная функция серьёзно ухудшится.</w:t>
      </w:r>
    </w:p>
    <w:p w:rsidR="00FE06AC" w:rsidRPr="00FE06AC" w:rsidRDefault="00FE06AC" w:rsidP="00FE06AC">
      <w:pPr>
        <w:shd w:val="clear" w:color="auto" w:fill="FFFFFF"/>
        <w:spacing w:after="225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>Забота о здоровье вовремя – это</w:t>
      </w:r>
      <w:r w:rsidR="00B251F6">
        <w:rPr>
          <w:rFonts w:ascii="Cambria" w:eastAsia="Times New Roman" w:hAnsi="Cambria" w:cs="Times New Roman"/>
          <w:szCs w:val="28"/>
          <w:lang w:eastAsia="ru-RU"/>
        </w:rPr>
        <w:t xml:space="preserve"> </w:t>
      </w:r>
      <w:r w:rsidRPr="00FE06AC">
        <w:rPr>
          <w:rFonts w:ascii="Cambria" w:eastAsia="Times New Roman" w:hAnsi="Cambria" w:cs="Times New Roman"/>
          <w:szCs w:val="28"/>
          <w:lang w:eastAsia="ru-RU"/>
        </w:rPr>
        <w:t>основа долгой и активной жизни, позволяющая предотвратить развитие серьезных хронических заболеваний. Регулярные профилактические осмотры, диспансеризация, здоровое питание, физическая активность и отказ от вредных привычек – главные</w:t>
      </w:r>
      <w:r w:rsidR="00B251F6">
        <w:rPr>
          <w:rFonts w:ascii="Cambria" w:eastAsia="Times New Roman" w:hAnsi="Cambria" w:cs="Times New Roman"/>
          <w:szCs w:val="28"/>
          <w:lang w:eastAsia="ru-RU"/>
        </w:rPr>
        <w:t xml:space="preserve"> </w:t>
      </w:r>
      <w:r w:rsidRPr="00FE06AC">
        <w:rPr>
          <w:rFonts w:ascii="Cambria" w:eastAsia="Times New Roman" w:hAnsi="Cambria" w:cs="Times New Roman"/>
          <w:szCs w:val="28"/>
          <w:lang w:eastAsia="ru-RU"/>
        </w:rPr>
        <w:t>составляющие, помогающие спасти жизнь и сохранить благополучие.</w:t>
      </w:r>
    </w:p>
    <w:p w:rsidR="00FE06AC" w:rsidRDefault="00FE06AC" w:rsidP="00FE06AC">
      <w:pPr>
        <w:shd w:val="clear" w:color="auto" w:fill="FFFFFF"/>
        <w:spacing w:after="150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</w:p>
    <w:p w:rsidR="00FE06AC" w:rsidRPr="00FE06AC" w:rsidRDefault="00FE06AC" w:rsidP="00FE06AC">
      <w:pPr>
        <w:shd w:val="clear" w:color="auto" w:fill="FFFFFF"/>
        <w:spacing w:after="150"/>
        <w:jc w:val="both"/>
        <w:textAlignment w:val="baseline"/>
        <w:rPr>
          <w:rFonts w:ascii="Cambria" w:eastAsia="Times New Roman" w:hAnsi="Cambria" w:cs="Times New Roman"/>
          <w:szCs w:val="28"/>
          <w:lang w:eastAsia="ru-RU"/>
        </w:rPr>
      </w:pPr>
      <w:r w:rsidRPr="00FE06AC">
        <w:rPr>
          <w:rFonts w:ascii="Cambria" w:eastAsia="Times New Roman" w:hAnsi="Cambria" w:cs="Times New Roman"/>
          <w:szCs w:val="28"/>
          <w:lang w:eastAsia="ru-RU"/>
        </w:rPr>
        <w:t>Заведующий отделением гемодиализа и нефрологии УЗ «Могилевская областная клиническая больница», </w:t>
      </w:r>
      <w:proofErr w:type="spellStart"/>
      <w:r w:rsidRPr="00FE06AC">
        <w:rPr>
          <w:rFonts w:ascii="Cambria" w:eastAsia="Times New Roman" w:hAnsi="Cambria" w:cs="Times New Roman"/>
          <w:b/>
          <w:bCs/>
          <w:i/>
          <w:iCs/>
          <w:szCs w:val="28"/>
          <w:lang w:eastAsia="ru-RU"/>
        </w:rPr>
        <w:t>Жаголкин</w:t>
      </w:r>
      <w:proofErr w:type="spellEnd"/>
      <w:r w:rsidRPr="00FE06AC">
        <w:rPr>
          <w:rFonts w:ascii="Cambria" w:eastAsia="Times New Roman" w:hAnsi="Cambria" w:cs="Times New Roman"/>
          <w:b/>
          <w:bCs/>
          <w:i/>
          <w:iCs/>
          <w:szCs w:val="28"/>
          <w:lang w:eastAsia="ru-RU"/>
        </w:rPr>
        <w:t xml:space="preserve"> Евгений Евгеньевич</w:t>
      </w:r>
    </w:p>
    <w:p w:rsidR="00F12C76" w:rsidRPr="00FE06AC" w:rsidRDefault="00F12C76" w:rsidP="00FE06AC">
      <w:pPr>
        <w:spacing w:after="0"/>
        <w:ind w:firstLine="709"/>
        <w:jc w:val="both"/>
        <w:rPr>
          <w:rFonts w:ascii="Cambria" w:hAnsi="Cambria"/>
          <w:szCs w:val="28"/>
        </w:rPr>
      </w:pPr>
    </w:p>
    <w:sectPr w:rsidR="00F12C76" w:rsidRPr="00FE06AC" w:rsidSect="00FE06AC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6AC"/>
    <w:rsid w:val="006C0B77"/>
    <w:rsid w:val="008242FF"/>
    <w:rsid w:val="00870751"/>
    <w:rsid w:val="0090523B"/>
    <w:rsid w:val="00922C48"/>
    <w:rsid w:val="00AF7DFF"/>
    <w:rsid w:val="00B251F6"/>
    <w:rsid w:val="00B915B7"/>
    <w:rsid w:val="00EA59DF"/>
    <w:rsid w:val="00EE4070"/>
    <w:rsid w:val="00F12C76"/>
    <w:rsid w:val="00FE0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FE06A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6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FE06AC"/>
  </w:style>
  <w:style w:type="character" w:styleId="a3">
    <w:name w:val="Hyperlink"/>
    <w:basedOn w:val="a0"/>
    <w:uiPriority w:val="99"/>
    <w:semiHidden/>
    <w:unhideWhenUsed/>
    <w:rsid w:val="00FE06AC"/>
    <w:rPr>
      <w:color w:val="0000FF"/>
      <w:u w:val="single"/>
    </w:rPr>
  </w:style>
  <w:style w:type="character" w:customStyle="1" w:styleId="author">
    <w:name w:val="author"/>
    <w:basedOn w:val="a0"/>
    <w:rsid w:val="00FE06AC"/>
  </w:style>
  <w:style w:type="character" w:customStyle="1" w:styleId="edit-link">
    <w:name w:val="edit-link"/>
    <w:basedOn w:val="a0"/>
    <w:rsid w:val="00FE06AC"/>
  </w:style>
  <w:style w:type="paragraph" w:styleId="a4">
    <w:name w:val="Normal (Web)"/>
    <w:basedOn w:val="a"/>
    <w:uiPriority w:val="99"/>
    <w:semiHidden/>
    <w:unhideWhenUsed/>
    <w:rsid w:val="00FE06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06AC"/>
    <w:rPr>
      <w:b/>
      <w:bCs/>
    </w:rPr>
  </w:style>
  <w:style w:type="character" w:styleId="a6">
    <w:name w:val="Emphasis"/>
    <w:basedOn w:val="a0"/>
    <w:uiPriority w:val="20"/>
    <w:qFormat/>
    <w:rsid w:val="00FE06AC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FE06A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E06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2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912CB-5284-446E-84D4-BDD73770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2026-03-11T13:44:00Z</dcterms:created>
  <dcterms:modified xsi:type="dcterms:W3CDTF">2026-03-11T13:50:00Z</dcterms:modified>
</cp:coreProperties>
</file>