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EF" w:rsidRDefault="004A21EF" w:rsidP="004A21EF">
      <w:pPr>
        <w:spacing w:after="0"/>
        <w:jc w:val="both"/>
        <w:textAlignment w:val="baseline"/>
        <w:outlineLvl w:val="0"/>
        <w:rPr>
          <w:rFonts w:eastAsia="Times New Roman" w:cs="Times New Roman"/>
          <w:kern w:val="36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3580845"/>
            <wp:effectExtent l="19050" t="0" r="3810" b="0"/>
            <wp:docPr id="1" name="Рисунок 1" descr="https://osipovichi.cge.by/wp-content/uploads/5efc622ff7d4503e22d78bcfd67dd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5efc622ff7d4503e22d78bcfd67dd5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EF" w:rsidRDefault="004A21EF" w:rsidP="004A21EF">
      <w:pPr>
        <w:spacing w:after="0"/>
        <w:jc w:val="both"/>
        <w:textAlignment w:val="baseline"/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4A21EF" w:rsidRPr="004A21EF" w:rsidRDefault="004A21EF" w:rsidP="004A21EF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4A21E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Готовимся к дачному сезону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Ежегодно среди жителей Могилевской области регистрируются случаи зоонозных инфекций, источниками которых являются грызуны.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В 2025 году в Могилевской области регистрировались: </w:t>
      </w: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ГЛПС, туляремия, лептоспироз, </w:t>
      </w:r>
      <w:proofErr w:type="spellStart"/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псевдотуберкулез</w:t>
      </w:r>
      <w:proofErr w:type="spellEnd"/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. </w:t>
      </w:r>
      <w:r w:rsidRPr="004A21EF">
        <w:rPr>
          <w:rFonts w:eastAsia="Times New Roman" w:cs="Times New Roman"/>
          <w:szCs w:val="28"/>
          <w:lang w:eastAsia="ru-RU"/>
        </w:rPr>
        <w:t>Факторами передачи послужили загрязнённые выделениями грызунов пищевые продукты, объекты внешней среды (посуда, пыль, содержащая высохшие экскременты грызунов, строительный и бытовой мусор и др.).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Инфицированность грызунов возбудителем</w:t>
      </w:r>
      <w:r w:rsidRPr="004A21EF">
        <w:rPr>
          <w:rFonts w:eastAsia="Times New Roman" w:cs="Times New Roman"/>
          <w:szCs w:val="28"/>
          <w:lang w:eastAsia="ru-RU"/>
        </w:rPr>
        <w:t xml:space="preserve"> ГЛПС на отдельных территориях области до 1,2%, возбудителем туляремии до 15%, возбудителем лептоспирозов до 20%, возбудителем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иерсиниоза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 до 3,6%.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Что такое зоонозы?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Инфекционные заболевания, поражающие не только людей, но и некоторые виды животных</w:t>
      </w:r>
      <w:r w:rsidRPr="004A21EF">
        <w:rPr>
          <w:rFonts w:eastAsia="Times New Roman" w:cs="Times New Roman"/>
          <w:szCs w:val="28"/>
          <w:lang w:eastAsia="ru-RU"/>
        </w:rPr>
        <w:t xml:space="preserve">, которые, как правило, становятся источниками инфекции для человека, называют зоонозными инфекциями (зоонозами). К ним относятся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иерсиниоз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, лептоспироз,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листериоз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>, туляремия, ГЛПС и другие.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Каким образом происходит заражение человека?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Пути заражения людей зоонозными инфекциями многообразны: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воздушно-пылевой</w:t>
      </w:r>
      <w:r w:rsidRPr="004A21EF">
        <w:rPr>
          <w:rFonts w:eastAsia="Times New Roman" w:cs="Times New Roman"/>
          <w:i/>
          <w:iCs/>
          <w:szCs w:val="28"/>
          <w:lang w:eastAsia="ru-RU"/>
        </w:rPr>
        <w:t> (вдыхание пыли с высушенными испражнениями грызунов);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фекально-оральный</w:t>
      </w:r>
      <w:proofErr w:type="gramEnd"/>
      <w:r w:rsidRPr="004A21EF">
        <w:rPr>
          <w:rFonts w:eastAsia="Times New Roman" w:cs="Times New Roman"/>
          <w:i/>
          <w:iCs/>
          <w:szCs w:val="28"/>
          <w:lang w:eastAsia="ru-RU"/>
        </w:rPr>
        <w:t> (употребление в пищу продуктов, загрязненных экскрементами грызунов);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контактный</w:t>
      </w:r>
      <w:r w:rsidRPr="004A21EF">
        <w:rPr>
          <w:rFonts w:eastAsia="Times New Roman" w:cs="Times New Roman"/>
          <w:i/>
          <w:iCs/>
          <w:szCs w:val="28"/>
          <w:lang w:eastAsia="ru-RU"/>
        </w:rPr>
        <w:t> (через поврежденные кожные покровы, при контакте с объектами внешней среды, загрязненными выделениями грызунов, такими как сено, хворост, солома, корма).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i/>
          <w:iCs/>
          <w:szCs w:val="28"/>
          <w:lang w:eastAsia="ru-RU"/>
        </w:rPr>
        <w:lastRenderedPageBreak/>
        <w:t>Возможна </w:t>
      </w: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вертикальная передача</w:t>
      </w:r>
      <w:r w:rsidRPr="004A21EF">
        <w:rPr>
          <w:rFonts w:eastAsia="Times New Roman" w:cs="Times New Roman"/>
          <w:i/>
          <w:iCs/>
          <w:szCs w:val="28"/>
          <w:lang w:eastAsia="ru-RU"/>
        </w:rPr>
        <w:t xml:space="preserve"> возбудителя </w:t>
      </w:r>
      <w:proofErr w:type="spellStart"/>
      <w:r w:rsidRPr="004A21EF">
        <w:rPr>
          <w:rFonts w:eastAsia="Times New Roman" w:cs="Times New Roman"/>
          <w:i/>
          <w:iCs/>
          <w:szCs w:val="28"/>
          <w:lang w:eastAsia="ru-RU"/>
        </w:rPr>
        <w:t>листериоза</w:t>
      </w:r>
      <w:proofErr w:type="spellEnd"/>
      <w:r w:rsidRPr="004A21EF">
        <w:rPr>
          <w:rFonts w:eastAsia="Times New Roman" w:cs="Times New Roman"/>
          <w:i/>
          <w:iCs/>
          <w:szCs w:val="28"/>
          <w:lang w:eastAsia="ru-RU"/>
        </w:rPr>
        <w:t xml:space="preserve"> от матери к ребенку (</w:t>
      </w:r>
      <w:proofErr w:type="spellStart"/>
      <w:r w:rsidRPr="004A21EF">
        <w:rPr>
          <w:rFonts w:eastAsia="Times New Roman" w:cs="Times New Roman"/>
          <w:i/>
          <w:iCs/>
          <w:szCs w:val="28"/>
          <w:lang w:eastAsia="ru-RU"/>
        </w:rPr>
        <w:t>трансплацентарно</w:t>
      </w:r>
      <w:proofErr w:type="spellEnd"/>
      <w:r w:rsidRPr="004A21EF">
        <w:rPr>
          <w:rFonts w:eastAsia="Times New Roman" w:cs="Times New Roman"/>
          <w:i/>
          <w:iCs/>
          <w:szCs w:val="28"/>
          <w:lang w:eastAsia="ru-RU"/>
        </w:rPr>
        <w:t xml:space="preserve"> или во время родов).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Какие клинические проявления характерны для зоонозов?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Геморрагическая лихорадка с почечным синдромом</w:t>
      </w:r>
      <w:r w:rsidRPr="004A21EF">
        <w:rPr>
          <w:rFonts w:eastAsia="Times New Roman" w:cs="Times New Roman"/>
          <w:szCs w:val="28"/>
          <w:lang w:eastAsia="ru-RU"/>
        </w:rPr>
        <w:t> характеризуется интоксикацией, кровоточивостью и кровоизлияниями в слизистые оболочки, поражением почек. Инкубационный период составляет чаще всего 3-4 недели, но иногда может удлиняться до 45 суток. Заболевание отличает строгая цикличность течения с последовательной сменой нескольких периодов.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Период предвестников заболевания продолжается 2-3 дня, иногда может отсутствовать. Постепенно нарастает температура тела, пациенты жалуются на вялость, быструю утомляемость, головную боль, слабость, недомогание, боли в конечностях, суставах, ломоту во всем теле, расстройство сна, слабые царапающие боли в горле.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 xml:space="preserve">Лихорадочный период продолжается от 2-3 до 5-8 суток. Начинается с резкого подъема температуры тела до 39-40.°С, </w:t>
      </w:r>
      <w:proofErr w:type="gramStart"/>
      <w:r w:rsidRPr="004A21EF">
        <w:rPr>
          <w:rFonts w:eastAsia="Times New Roman" w:cs="Times New Roman"/>
          <w:szCs w:val="28"/>
          <w:lang w:eastAsia="ru-RU"/>
        </w:rPr>
        <w:t>сопровождающегося</w:t>
      </w:r>
      <w:proofErr w:type="gramEnd"/>
      <w:r w:rsidRPr="004A21EF">
        <w:rPr>
          <w:rFonts w:eastAsia="Times New Roman" w:cs="Times New Roman"/>
          <w:szCs w:val="28"/>
          <w:lang w:eastAsia="ru-RU"/>
        </w:rPr>
        <w:t xml:space="preserve"> ознобом. Усиливается головная боль, особенно в лобной и височных </w:t>
      </w:r>
      <w:proofErr w:type="gramStart"/>
      <w:r w:rsidRPr="004A21EF">
        <w:rPr>
          <w:rFonts w:eastAsia="Times New Roman" w:cs="Times New Roman"/>
          <w:szCs w:val="28"/>
          <w:lang w:eastAsia="ru-RU"/>
        </w:rPr>
        <w:t>областях</w:t>
      </w:r>
      <w:proofErr w:type="gramEnd"/>
      <w:r w:rsidRPr="004A21EF">
        <w:rPr>
          <w:rFonts w:eastAsia="Times New Roman" w:cs="Times New Roman"/>
          <w:szCs w:val="28"/>
          <w:lang w:eastAsia="ru-RU"/>
        </w:rPr>
        <w:t>, появляются боли в околопочечной области или пояснице. Пациенты отмечают слабость, головокружение, боли в мышцах. Обычно они апатичны, малоподвижны, на вопросы отвечают неохотно, с замедленной реакцией. В ряде случаев имеются жалобы, связанные с расстройством зрения (болезненность в глазных яблоках при движении, светобоязнь, расплывчатое изображение предметов и др.)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Период выздоровления продолжается от 3 до 12 месяцев.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Иерсиниоз</w:t>
      </w:r>
      <w:proofErr w:type="spellEnd"/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 </w:t>
      </w:r>
      <w:r w:rsidRPr="004A21EF">
        <w:rPr>
          <w:rFonts w:eastAsia="Times New Roman" w:cs="Times New Roman"/>
          <w:szCs w:val="28"/>
          <w:lang w:eastAsia="ru-RU"/>
        </w:rPr>
        <w:t xml:space="preserve">характеризуется поражением желудочно-кишечного тракта, суставов, кожи, других органов и систем, нередко волнообразным течением с обострениями и рецидивами. Инкубационный период от 15 часов до 14 суток. Существуют различные клинические формы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иерсиниоза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>. Для них характерно острое начало, лихорадка, интоксикация, боли в животе, расстройство стула, высыпания на коже, боли в суставах и мышцах, увеличение периферических лимфатических узлов и печени.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Туляремия </w:t>
      </w:r>
      <w:r w:rsidRPr="004A21EF">
        <w:rPr>
          <w:rFonts w:eastAsia="Times New Roman" w:cs="Times New Roman"/>
          <w:szCs w:val="28"/>
          <w:lang w:eastAsia="ru-RU"/>
        </w:rPr>
        <w:t>поражает лимфатические узлы, кожу, иногда слизистые оболочки глаз, зева, легкие и желудочно-кишечный тракт. Туляремия протекает с выраженными симптомами общей интоксикации, продолжительной лихорадкой, лимфаденитом.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Длительность инкубационного периода (период от момента заражения до проявления клинических признаков заболевания) составляет порядка 1-30 суток, чаще – 3-5 дней.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Туляремия любой локализации обычно начинается с повышения температуры тела до 38℃-40℃, развития интоксикации, проявляющейся слабостью, болями в мышцах, головной болью. При осмотре отмечается гиперемия лица, конъюнктивы и слизистых оболочек ротовой полости, носоглотки, пастозность, инъекция склер. В некоторых случаях обнаруживают экзантему (сыпь на коже) различного типа. Лихорадка длится от 6 до 30 дней.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lastRenderedPageBreak/>
        <w:t>Лептоспироз</w:t>
      </w:r>
      <w:r w:rsidRPr="004A21EF">
        <w:rPr>
          <w:rFonts w:eastAsia="Times New Roman" w:cs="Times New Roman"/>
          <w:szCs w:val="28"/>
          <w:lang w:eastAsia="ru-RU"/>
        </w:rPr>
        <w:t xml:space="preserve"> характеризуется поражением многих органов (преимущественно почек, печени и нервной системы), сопровождается развитием интоксикации, геморрагического синдрома и нередко желтухи. Развивается </w:t>
      </w:r>
      <w:proofErr w:type="gramStart"/>
      <w:r w:rsidRPr="004A21EF">
        <w:rPr>
          <w:rFonts w:eastAsia="Times New Roman" w:cs="Times New Roman"/>
          <w:szCs w:val="28"/>
          <w:lang w:eastAsia="ru-RU"/>
        </w:rPr>
        <w:t>желтушная</w:t>
      </w:r>
      <w:proofErr w:type="gramEnd"/>
      <w:r w:rsidRPr="004A21EF">
        <w:rPr>
          <w:rFonts w:eastAsia="Times New Roman" w:cs="Times New Roman"/>
          <w:szCs w:val="28"/>
          <w:lang w:eastAsia="ru-RU"/>
        </w:rPr>
        <w:t xml:space="preserve"> и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безжелтушная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 формы.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Инкубационный период – от нескольких дней до 1 месяца, чаще продолжается 1-2 недели. Для этого заболевания характерно острое начало болезни. Температура тела в течение 1-2 дней достигает высоких цифр — 39-40°С. Больные жалуются на головную боль, боли в икроножных и иногда брюшных мышцах, слабость, головокружение, бессонницу, жажду, отсутствие аппетита. У части больных наблюдается сухой кашель, тошнота, рвота, диарея.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spellStart"/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Листериоз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 возникает преимущественно у новорожденных, беременных, лиц с ослабленным иммунитетом. При этом заболевании отмечается разнообразие клинической картины. По течению заболевание может быть острым,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подострым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 и хроническим. Острые формы протекают в виде гнойных менингитов, (воспаление оболочек мозга), </w:t>
      </w:r>
      <w:proofErr w:type="spellStart"/>
      <w:r w:rsidRPr="004A21EF">
        <w:rPr>
          <w:rFonts w:eastAsia="Times New Roman" w:cs="Times New Roman"/>
          <w:szCs w:val="28"/>
          <w:lang w:eastAsia="ru-RU"/>
        </w:rPr>
        <w:t>менингоэнцефалитов</w:t>
      </w:r>
      <w:proofErr w:type="spellEnd"/>
      <w:r w:rsidRPr="004A21EF">
        <w:rPr>
          <w:rFonts w:eastAsia="Times New Roman" w:cs="Times New Roman"/>
          <w:szCs w:val="28"/>
          <w:lang w:eastAsia="ru-RU"/>
        </w:rPr>
        <w:t xml:space="preserve"> (воспаление головного мозга и его оболочек), сепсиса (заражение крови), хронические — чаще в виде воспаления мочевыводящих путей.</w:t>
      </w:r>
    </w:p>
    <w:p w:rsidR="004A21EF" w:rsidRPr="004A21EF" w:rsidRDefault="004A21EF" w:rsidP="004A21EF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Инкубационный период – от 3 до 70 дней. Для острого течения характерно внезапное начало, озноб, быстрое повышение температуры до 38-40°С. Нередко появляется сыпь, которая сгущается в области крупных суставов, на лице образует форму бабочки. Клинические формы инфекции зависят от вовлечения в патологический процесс того или иного органа.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>Какие меры профилактики?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u w:val="single"/>
          <w:lang w:eastAsia="ru-RU"/>
        </w:rPr>
        <w:t>С целью профилактики вышеназванных заболеваний в домах сезонного проживания необходимо провести генеральную уборку</w:t>
      </w:r>
      <w:r w:rsidRPr="004A21EF">
        <w:rPr>
          <w:rFonts w:eastAsia="Times New Roman" w:cs="Times New Roman"/>
          <w:szCs w:val="28"/>
          <w:lang w:eastAsia="ru-RU"/>
        </w:rPr>
        <w:t> помещений, при этом необходимо использовать резиновые перчатки, марлевую повязку или медицинскую маску (респиратор). Во время проведения работ следует избегать приема пищи, не курить, чтобы инфекция с загрязненных рук не попала в организм.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Подворье необходимо очистить от мусора</w:t>
      </w:r>
      <w:r w:rsidRPr="004A21EF">
        <w:rPr>
          <w:rFonts w:eastAsia="Times New Roman" w:cs="Times New Roman"/>
          <w:szCs w:val="28"/>
          <w:lang w:eastAsia="ru-RU"/>
        </w:rPr>
        <w:t>, для последующего его вывоза на свалку твердых бытовых отходов и целесообразно п</w:t>
      </w:r>
      <w:r w:rsidRPr="004A21EF">
        <w:rPr>
          <w:rFonts w:eastAsia="Times New Roman" w:cs="Times New Roman"/>
          <w:b/>
          <w:bCs/>
          <w:szCs w:val="28"/>
          <w:lang w:eastAsia="ru-RU"/>
        </w:rPr>
        <w:t>ровести дезинфекцию и очистку колодца </w:t>
      </w:r>
      <w:r w:rsidRPr="004A21EF">
        <w:rPr>
          <w:rFonts w:eastAsia="Times New Roman" w:cs="Times New Roman"/>
          <w:szCs w:val="28"/>
          <w:lang w:eastAsia="ru-RU"/>
        </w:rPr>
        <w:t>с полным откачиванием воды.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 xml:space="preserve"> Избавиться от </w:t>
      </w:r>
      <w:proofErr w:type="gramStart"/>
      <w:r w:rsidRPr="004A21EF">
        <w:rPr>
          <w:rFonts w:eastAsia="Times New Roman" w:cs="Times New Roman"/>
          <w:b/>
          <w:bCs/>
          <w:szCs w:val="28"/>
          <w:lang w:eastAsia="ru-RU"/>
        </w:rPr>
        <w:t>непрошенных гостей</w:t>
      </w:r>
      <w:proofErr w:type="gramEnd"/>
      <w:r w:rsidRPr="004A21EF">
        <w:rPr>
          <w:rFonts w:eastAsia="Times New Roman" w:cs="Times New Roman"/>
          <w:b/>
          <w:bCs/>
          <w:szCs w:val="28"/>
          <w:lang w:eastAsia="ru-RU"/>
        </w:rPr>
        <w:t xml:space="preserve"> в доме помогут ловушки и специальные препараты</w:t>
      </w:r>
      <w:r w:rsidRPr="004A21EF">
        <w:rPr>
          <w:rFonts w:eastAsia="Times New Roman" w:cs="Times New Roman"/>
          <w:szCs w:val="28"/>
          <w:lang w:eastAsia="ru-RU"/>
        </w:rPr>
        <w:t>, которых в магазинах сегодня представлено великое множество. </w:t>
      </w:r>
      <w:r w:rsidRPr="004A21EF">
        <w:rPr>
          <w:rFonts w:eastAsia="Times New Roman" w:cs="Times New Roman"/>
          <w:b/>
          <w:bCs/>
          <w:szCs w:val="28"/>
          <w:lang w:eastAsia="ru-RU"/>
        </w:rPr>
        <w:t xml:space="preserve">Оттягивать истребительные </w:t>
      </w:r>
      <w:proofErr w:type="spellStart"/>
      <w:r w:rsidRPr="004A21EF">
        <w:rPr>
          <w:rFonts w:eastAsia="Times New Roman" w:cs="Times New Roman"/>
          <w:b/>
          <w:bCs/>
          <w:szCs w:val="28"/>
          <w:lang w:eastAsia="ru-RU"/>
        </w:rPr>
        <w:t>дератизационные</w:t>
      </w:r>
      <w:proofErr w:type="spellEnd"/>
      <w:r w:rsidRPr="004A21EF">
        <w:rPr>
          <w:rFonts w:eastAsia="Times New Roman" w:cs="Times New Roman"/>
          <w:b/>
          <w:bCs/>
          <w:szCs w:val="28"/>
          <w:lang w:eastAsia="ru-RU"/>
        </w:rPr>
        <w:t xml:space="preserve"> мероприятия не стоит</w:t>
      </w:r>
      <w:r w:rsidRPr="004A21EF">
        <w:rPr>
          <w:rFonts w:eastAsia="Times New Roman" w:cs="Times New Roman"/>
          <w:szCs w:val="28"/>
          <w:lang w:eastAsia="ru-RU"/>
        </w:rPr>
        <w:t>, иначе следы жизнедеятельности мышей и крыс будут преследовать вас очень долго. </w:t>
      </w:r>
      <w:r w:rsidRPr="004A21EF">
        <w:rPr>
          <w:rFonts w:eastAsia="Times New Roman" w:cs="Times New Roman"/>
          <w:b/>
          <w:bCs/>
          <w:szCs w:val="28"/>
          <w:lang w:eastAsia="ru-RU"/>
        </w:rPr>
        <w:t>Павших грызунов необходимо собрать, используя средства защиты рук, и закопать на глубину не менее 50 см.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В доме сначала </w:t>
      </w:r>
      <w:r w:rsidRPr="004A21EF">
        <w:rPr>
          <w:rFonts w:eastAsia="Times New Roman" w:cs="Times New Roman"/>
          <w:szCs w:val="28"/>
          <w:lang w:eastAsia="ru-RU"/>
        </w:rPr>
        <w:t>следует привести сквозное проветривание, затем провести влажную уборку растворами моющих сре</w:t>
      </w:r>
      <w:proofErr w:type="gramStart"/>
      <w:r w:rsidRPr="004A21EF">
        <w:rPr>
          <w:rFonts w:eastAsia="Times New Roman" w:cs="Times New Roman"/>
          <w:szCs w:val="28"/>
          <w:lang w:eastAsia="ru-RU"/>
        </w:rPr>
        <w:t>дств вс</w:t>
      </w:r>
      <w:proofErr w:type="gramEnd"/>
      <w:r w:rsidRPr="004A21EF">
        <w:rPr>
          <w:rFonts w:eastAsia="Times New Roman" w:cs="Times New Roman"/>
          <w:szCs w:val="28"/>
          <w:lang w:eastAsia="ru-RU"/>
        </w:rPr>
        <w:t>ех поверхностей, особенно на кухне, где хранятся пищевые продукты. Мягкую мебель необходимо тщательно выбить, коврики – вытрясти, а подушки и одеяла непременно вынести просушиться под ярким весенним солнцем.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После мытья необходимо использовать средства дезинфекции</w:t>
      </w:r>
      <w:r w:rsidRPr="004A21EF">
        <w:rPr>
          <w:rFonts w:eastAsia="Times New Roman" w:cs="Times New Roman"/>
          <w:szCs w:val="28"/>
          <w:lang w:eastAsia="ru-RU"/>
        </w:rPr>
        <w:t>, особенно если в доме были обнаружены следы пребывания грызунов. Через час </w:t>
      </w: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(или </w:t>
      </w:r>
      <w:r w:rsidRPr="004A21EF">
        <w:rPr>
          <w:rFonts w:eastAsia="Times New Roman" w:cs="Times New Roman"/>
          <w:b/>
          <w:bCs/>
          <w:i/>
          <w:iCs/>
          <w:szCs w:val="28"/>
          <w:lang w:eastAsia="ru-RU"/>
        </w:rPr>
        <w:lastRenderedPageBreak/>
        <w:t>более, как указано в инструкции к препарату)</w:t>
      </w:r>
      <w:r w:rsidRPr="004A21EF">
        <w:rPr>
          <w:rFonts w:eastAsia="Times New Roman" w:cs="Times New Roman"/>
          <w:szCs w:val="28"/>
          <w:lang w:eastAsia="ru-RU"/>
        </w:rPr>
        <w:t> после применения средств дезинфекции необходимо провести их смывание ветошью смоченной чистой водой. Затем снова проветрить помещение.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Необходимо исключить использование пищевых продуктов, оставленных на даче на зиму без герметичной упаковки</w:t>
      </w:r>
      <w:r w:rsidRPr="004A21EF">
        <w:rPr>
          <w:rFonts w:eastAsia="Times New Roman" w:cs="Times New Roman"/>
          <w:szCs w:val="28"/>
          <w:lang w:eastAsia="ru-RU"/>
        </w:rPr>
        <w:t>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szCs w:val="28"/>
          <w:lang w:eastAsia="ru-RU"/>
        </w:rPr>
        <w:t>.</w:t>
      </w:r>
      <w:r w:rsidRPr="004A21EF">
        <w:rPr>
          <w:rFonts w:eastAsia="Times New Roman" w:cs="Times New Roman"/>
          <w:b/>
          <w:bCs/>
          <w:szCs w:val="28"/>
          <w:lang w:eastAsia="ru-RU"/>
        </w:rPr>
        <w:t>Следует взять за правило тщательно мыть руки с мылом</w:t>
      </w:r>
      <w:r w:rsidRPr="004A21EF">
        <w:rPr>
          <w:rFonts w:eastAsia="Times New Roman" w:cs="Times New Roman"/>
          <w:szCs w:val="28"/>
          <w:lang w:eastAsia="ru-RU"/>
        </w:rPr>
        <w:t> после работы на приусадебном участке, после контакта с домашними животными, посещения туалета и перед едой.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При первых признаках заболевания</w:t>
      </w:r>
      <w:r w:rsidRPr="004A21EF">
        <w:rPr>
          <w:rFonts w:eastAsia="Times New Roman" w:cs="Times New Roman"/>
          <w:szCs w:val="28"/>
          <w:lang w:eastAsia="ru-RU"/>
        </w:rPr>
        <w:t> (повышение температуры тела, расстройство кишечника, рвота, боль в животе) необходимо обратиться к врачу, сообщить специалисту, какие продукты употребляли в последние дни, выезжали ли за город, имеются ли в доме грызуны.</w:t>
      </w:r>
    </w:p>
    <w:p w:rsidR="004A21EF" w:rsidRPr="004A21EF" w:rsidRDefault="004A21EF" w:rsidP="004A21EF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/>
          <w:bCs/>
          <w:szCs w:val="28"/>
          <w:lang w:eastAsia="ru-RU"/>
        </w:rPr>
        <w:t>Помните, соблюдение элементарных гигиенических правил предохранит Вас от многих заболеваний.</w:t>
      </w:r>
    </w:p>
    <w:p w:rsidR="004A21EF" w:rsidRDefault="004A21EF" w:rsidP="004A21EF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b/>
          <w:bCs/>
          <w:i/>
          <w:iCs/>
          <w:szCs w:val="28"/>
          <w:lang w:eastAsia="ru-RU"/>
        </w:rPr>
      </w:pPr>
    </w:p>
    <w:p w:rsidR="004A21EF" w:rsidRPr="004A21EF" w:rsidRDefault="004A21EF" w:rsidP="004A21EF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4A21EF">
        <w:rPr>
          <w:rFonts w:eastAsia="Times New Roman" w:cs="Times New Roman"/>
          <w:bCs/>
          <w:i/>
          <w:iCs/>
          <w:szCs w:val="28"/>
          <w:lang w:eastAsia="ru-RU"/>
        </w:rPr>
        <w:t>Врач-эпидемиолог отделения</w:t>
      </w:r>
      <w:r w:rsidRPr="004A21EF">
        <w:rPr>
          <w:rFonts w:eastAsia="Times New Roman" w:cs="Times New Roman"/>
          <w:szCs w:val="28"/>
          <w:lang w:eastAsia="ru-RU"/>
        </w:rPr>
        <w:t> </w:t>
      </w:r>
      <w:r w:rsidRPr="004A21EF">
        <w:rPr>
          <w:rFonts w:eastAsia="Times New Roman" w:cs="Times New Roman"/>
          <w:bCs/>
          <w:i/>
          <w:iCs/>
          <w:szCs w:val="28"/>
          <w:lang w:eastAsia="ru-RU"/>
        </w:rPr>
        <w:t>особо опасных инфекций</w:t>
      </w:r>
      <w:r w:rsidRPr="004A21EF">
        <w:rPr>
          <w:rFonts w:eastAsia="Times New Roman" w:cs="Times New Roman"/>
          <w:szCs w:val="28"/>
          <w:lang w:eastAsia="ru-RU"/>
        </w:rPr>
        <w:t> </w:t>
      </w:r>
      <w:r w:rsidRPr="004A21EF">
        <w:rPr>
          <w:rFonts w:eastAsia="Times New Roman" w:cs="Times New Roman"/>
          <w:bCs/>
          <w:i/>
          <w:iCs/>
          <w:szCs w:val="28"/>
          <w:lang w:eastAsia="ru-RU"/>
        </w:rPr>
        <w:t xml:space="preserve">УЗ «Могилевский </w:t>
      </w:r>
      <w:proofErr w:type="spellStart"/>
      <w:r w:rsidRPr="004A21EF">
        <w:rPr>
          <w:rFonts w:eastAsia="Times New Roman" w:cs="Times New Roman"/>
          <w:bCs/>
          <w:i/>
          <w:iCs/>
          <w:szCs w:val="28"/>
          <w:lang w:eastAsia="ru-RU"/>
        </w:rPr>
        <w:t>облЦГЭиОЗ</w:t>
      </w:r>
      <w:proofErr w:type="spellEnd"/>
      <w:r w:rsidRPr="004A21EF">
        <w:rPr>
          <w:rFonts w:eastAsia="Times New Roman" w:cs="Times New Roman"/>
          <w:bCs/>
          <w:i/>
          <w:iCs/>
          <w:szCs w:val="28"/>
          <w:lang w:eastAsia="ru-RU"/>
        </w:rPr>
        <w:t>», Наталья Морозова</w:t>
      </w:r>
    </w:p>
    <w:p w:rsidR="00F12C76" w:rsidRPr="004A21EF" w:rsidRDefault="00F12C76" w:rsidP="004A21EF">
      <w:pPr>
        <w:spacing w:after="0"/>
        <w:ind w:firstLine="709"/>
        <w:jc w:val="both"/>
        <w:rPr>
          <w:rFonts w:cs="Times New Roman"/>
          <w:szCs w:val="28"/>
        </w:rPr>
      </w:pPr>
    </w:p>
    <w:p w:rsidR="004A21EF" w:rsidRPr="004A21EF" w:rsidRDefault="004A21EF">
      <w:pPr>
        <w:spacing w:after="0"/>
        <w:ind w:firstLine="709"/>
        <w:jc w:val="both"/>
        <w:rPr>
          <w:rFonts w:cs="Times New Roman"/>
          <w:szCs w:val="28"/>
        </w:rPr>
      </w:pPr>
    </w:p>
    <w:sectPr w:rsidR="004A21EF" w:rsidRPr="004A21EF" w:rsidSect="004A21EF">
      <w:pgSz w:w="11906" w:h="16838" w:code="9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1EF"/>
    <w:rsid w:val="004A21EF"/>
    <w:rsid w:val="006C0B77"/>
    <w:rsid w:val="008242FF"/>
    <w:rsid w:val="00870751"/>
    <w:rsid w:val="0090523B"/>
    <w:rsid w:val="00922C48"/>
    <w:rsid w:val="00B915B7"/>
    <w:rsid w:val="00D50E1D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A21EF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4A21EF"/>
  </w:style>
  <w:style w:type="character" w:styleId="a3">
    <w:name w:val="Hyperlink"/>
    <w:basedOn w:val="a0"/>
    <w:uiPriority w:val="99"/>
    <w:semiHidden/>
    <w:unhideWhenUsed/>
    <w:rsid w:val="004A21EF"/>
    <w:rPr>
      <w:color w:val="0000FF"/>
      <w:u w:val="single"/>
    </w:rPr>
  </w:style>
  <w:style w:type="character" w:customStyle="1" w:styleId="author">
    <w:name w:val="author"/>
    <w:basedOn w:val="a0"/>
    <w:rsid w:val="004A21EF"/>
  </w:style>
  <w:style w:type="character" w:customStyle="1" w:styleId="edit-link">
    <w:name w:val="edit-link"/>
    <w:basedOn w:val="a0"/>
    <w:rsid w:val="004A21EF"/>
  </w:style>
  <w:style w:type="paragraph" w:styleId="a4">
    <w:name w:val="Normal (Web)"/>
    <w:basedOn w:val="a"/>
    <w:uiPriority w:val="99"/>
    <w:semiHidden/>
    <w:unhideWhenUsed/>
    <w:rsid w:val="004A21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1EF"/>
    <w:rPr>
      <w:b/>
      <w:bCs/>
    </w:rPr>
  </w:style>
  <w:style w:type="character" w:styleId="a6">
    <w:name w:val="Emphasis"/>
    <w:basedOn w:val="a0"/>
    <w:uiPriority w:val="20"/>
    <w:qFormat/>
    <w:rsid w:val="004A21E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A21E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1EF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4A21E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A21E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2026-04-16T06:24:00Z</dcterms:created>
  <dcterms:modified xsi:type="dcterms:W3CDTF">2026-04-16T06:27:00Z</dcterms:modified>
</cp:coreProperties>
</file>