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32" w:rsidRDefault="002A7232" w:rsidP="002A7232">
      <w:pPr>
        <w:pStyle w:val="aa"/>
        <w:jc w:val="center"/>
        <w:rPr>
          <w:rFonts w:ascii="Cambria" w:eastAsia="Times New Roman" w:hAnsi="Cambria"/>
          <w:b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075079"/>
            <wp:effectExtent l="19050" t="0" r="3810" b="0"/>
            <wp:docPr id="1" name="Рисунок 1" descr="https://mcge.by/wp-content/uploads/3_m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ge.by/wp-content/uploads/3_mar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7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232" w:rsidRDefault="002A7232" w:rsidP="002A7232">
      <w:pPr>
        <w:pStyle w:val="aa"/>
        <w:jc w:val="center"/>
        <w:rPr>
          <w:rFonts w:ascii="Cambria" w:eastAsia="Times New Roman" w:hAnsi="Cambria"/>
          <w:b/>
          <w:kern w:val="36"/>
          <w:sz w:val="48"/>
          <w:szCs w:val="48"/>
          <w:lang w:eastAsia="ru-RU"/>
        </w:rPr>
      </w:pPr>
    </w:p>
    <w:p w:rsidR="002A7232" w:rsidRPr="002A7232" w:rsidRDefault="002A7232" w:rsidP="002A7232">
      <w:pPr>
        <w:pStyle w:val="aa"/>
        <w:jc w:val="center"/>
        <w:rPr>
          <w:rFonts w:ascii="Cambria" w:eastAsia="Times New Roman" w:hAnsi="Cambria"/>
          <w:b/>
          <w:kern w:val="36"/>
          <w:sz w:val="48"/>
          <w:szCs w:val="48"/>
          <w:lang w:eastAsia="ru-RU"/>
        </w:rPr>
      </w:pPr>
      <w:r w:rsidRPr="002A7232">
        <w:rPr>
          <w:rFonts w:ascii="Cambria" w:eastAsia="Times New Roman" w:hAnsi="Cambria"/>
          <w:b/>
          <w:kern w:val="36"/>
          <w:sz w:val="48"/>
          <w:szCs w:val="48"/>
          <w:lang w:eastAsia="ru-RU"/>
        </w:rPr>
        <w:t>3 марта — Всемирный день слуха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>Всемирный день слуха (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World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Hearing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Day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>) – ежегодное событие, проводимое под эгидой Всемирной здравоохранительной организации (ВЗО).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>Цель этого дня — привлечение внимания к проблемам слуха, предупреждение потери слуха и пропаганда здорового слуха. Важность слуха для общего благополучия и качества жизни нельзя недооценивать.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>В настоящее время особенно важна забота о состоянии слуха у детей. Почему важно заботиться о слухе детей?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Ответ: отсутствие диагностики и помощи при потере слуха у детей школьного возраста – распространенная проблема во всем мире (Всемирный доклад по проблемам слуха 2021 г.). Потерей слуха страдают около 90 </w:t>
      </w:r>
      <w:proofErr w:type="spellStart"/>
      <w:proofErr w:type="gramStart"/>
      <w:r w:rsidRPr="002A7232">
        <w:rPr>
          <w:rFonts w:ascii="Cambria" w:hAnsi="Cambria" w:cs="Times New Roman"/>
          <w:color w:val="444444"/>
          <w:szCs w:val="28"/>
          <w:lang w:eastAsia="ru-RU"/>
        </w:rPr>
        <w:t>млн</w:t>
      </w:r>
      <w:proofErr w:type="spellEnd"/>
      <w:proofErr w:type="gram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 детей и подростков в возрасте 5–19 лет во всех регионах планеты. Вместе с тем потеря слуха зачастую не выявляется, особенно там, где для этого не имеется достаточных ресурсов.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>Среди детей сохраняется широкая распространенность предотвратимых и излечимых причин потери слуха, таких как экссудативный средний отит (ЭСО), хронический гнойный средний отит (ХГСО) и серные пробки. Иногда потеря слуха начинается незаметно, но со временем нарастает и ощущается все больше.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>В отсутствие диагностики и помощи страдает не только слух ребенка, но и его речевое, языковое, когнитивное развитие и социализация, что приводит к снижению образовательных достижений, ограничивает перспективы трудоустройства и порождает стойкое экономическое неблагополучие.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b/>
          <w:bCs/>
          <w:color w:val="444444"/>
          <w:szCs w:val="28"/>
          <w:lang w:eastAsia="ru-RU"/>
        </w:rPr>
        <w:t>В этом году тема дня «От дома до школьной скамьи: забота о слухе каждого ребенка».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lastRenderedPageBreak/>
        <w:t xml:space="preserve">Работу с детьми, родителями и учителями логично начинать дома и в школе. Включая задачи по охране слуха в работу школьных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здоровьесберегающих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 программ и педиатрических служб, мы помогаем детям слышать, учиться и добиваться успехов.</w:t>
      </w:r>
    </w:p>
    <w:p w:rsidR="002A7232" w:rsidRPr="002A7232" w:rsidRDefault="002A7232" w:rsidP="002A7232">
      <w:pPr>
        <w:pStyle w:val="a7"/>
        <w:ind w:firstLine="708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В Республике Беларусь ведущее учреждение, оказывающее высокотехнологичную помощь взрослым и детям при патологиях уха, горла, носа – это РНПЦ оториноларингологии. Специалисты центра проводят сложнейшие операции, включая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кохлеарную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 имплантацию, предоставляют консультации ведущих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ЛОР-специалистов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,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фониатров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 xml:space="preserve"> и </w:t>
      </w:r>
      <w:proofErr w:type="spellStart"/>
      <w:r w:rsidRPr="002A7232">
        <w:rPr>
          <w:rFonts w:ascii="Cambria" w:hAnsi="Cambria" w:cs="Times New Roman"/>
          <w:color w:val="444444"/>
          <w:szCs w:val="28"/>
          <w:lang w:eastAsia="ru-RU"/>
        </w:rPr>
        <w:t>сурдологов</w:t>
      </w:r>
      <w:proofErr w:type="spellEnd"/>
      <w:r w:rsidRPr="002A7232">
        <w:rPr>
          <w:rFonts w:ascii="Cambria" w:hAnsi="Cambria" w:cs="Times New Roman"/>
          <w:color w:val="444444"/>
          <w:szCs w:val="28"/>
          <w:lang w:eastAsia="ru-RU"/>
        </w:rPr>
        <w:t>. В РНПЦ создана мощная физиотерапевтическая база. Центр специализируется на лечении сложных случаев у детей и взрослых. Здесь можно пройти диагностику слуха, консервативное и оперативное лечение, а также послеоперационную реабилитацию.</w:t>
      </w:r>
    </w:p>
    <w:p w:rsidR="002A7232" w:rsidRDefault="002A7232" w:rsidP="002A7232">
      <w:pPr>
        <w:pStyle w:val="a7"/>
        <w:jc w:val="both"/>
        <w:rPr>
          <w:rFonts w:ascii="Cambria" w:hAnsi="Cambria" w:cs="Times New Roman"/>
          <w:i/>
          <w:iCs/>
          <w:color w:val="444444"/>
          <w:szCs w:val="28"/>
          <w:lang w:eastAsia="ru-RU"/>
        </w:rPr>
      </w:pPr>
    </w:p>
    <w:p w:rsidR="002A7232" w:rsidRPr="002A7232" w:rsidRDefault="002A7232" w:rsidP="002A7232">
      <w:pPr>
        <w:pStyle w:val="a7"/>
        <w:jc w:val="both"/>
        <w:rPr>
          <w:rFonts w:ascii="Cambria" w:hAnsi="Cambria" w:cs="Times New Roman"/>
          <w:color w:val="444444"/>
          <w:szCs w:val="28"/>
          <w:lang w:eastAsia="ru-RU"/>
        </w:rPr>
      </w:pPr>
      <w:r w:rsidRPr="002A7232">
        <w:rPr>
          <w:rFonts w:ascii="Cambria" w:hAnsi="Cambria" w:cs="Times New Roman"/>
          <w:i/>
          <w:iCs/>
          <w:color w:val="444444"/>
          <w:szCs w:val="28"/>
          <w:lang w:eastAsia="ru-RU"/>
        </w:rPr>
        <w:t>Пресс-служба Министерства здравоохранения</w:t>
      </w:r>
      <w:r>
        <w:rPr>
          <w:rFonts w:ascii="Cambria" w:hAnsi="Cambria" w:cs="Times New Roman"/>
          <w:color w:val="444444"/>
          <w:szCs w:val="28"/>
          <w:lang w:eastAsia="ru-RU"/>
        </w:rPr>
        <w:t> </w:t>
      </w:r>
    </w:p>
    <w:p w:rsidR="00F12C76" w:rsidRPr="002A7232" w:rsidRDefault="00F12C76" w:rsidP="002A7232">
      <w:pPr>
        <w:pStyle w:val="a7"/>
        <w:jc w:val="both"/>
        <w:rPr>
          <w:rFonts w:ascii="Cambria" w:hAnsi="Cambria" w:cs="Times New Roman"/>
          <w:szCs w:val="28"/>
        </w:rPr>
      </w:pPr>
    </w:p>
    <w:sectPr w:rsidR="00F12C76" w:rsidRPr="002A7232" w:rsidSect="002A7232"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232"/>
    <w:rsid w:val="002A7232"/>
    <w:rsid w:val="006C0B77"/>
    <w:rsid w:val="008242FF"/>
    <w:rsid w:val="00870751"/>
    <w:rsid w:val="0090523B"/>
    <w:rsid w:val="00922C48"/>
    <w:rsid w:val="00B915B7"/>
    <w:rsid w:val="00BC2BF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A723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A7232"/>
  </w:style>
  <w:style w:type="character" w:styleId="a3">
    <w:name w:val="Hyperlink"/>
    <w:basedOn w:val="a0"/>
    <w:uiPriority w:val="99"/>
    <w:semiHidden/>
    <w:unhideWhenUsed/>
    <w:rsid w:val="002A7232"/>
    <w:rPr>
      <w:color w:val="0000FF"/>
      <w:u w:val="single"/>
    </w:rPr>
  </w:style>
  <w:style w:type="character" w:customStyle="1" w:styleId="author">
    <w:name w:val="author"/>
    <w:basedOn w:val="a0"/>
    <w:rsid w:val="002A7232"/>
  </w:style>
  <w:style w:type="character" w:customStyle="1" w:styleId="edit-link">
    <w:name w:val="edit-link"/>
    <w:basedOn w:val="a0"/>
    <w:rsid w:val="002A7232"/>
  </w:style>
  <w:style w:type="paragraph" w:styleId="a4">
    <w:name w:val="Normal (Web)"/>
    <w:basedOn w:val="a"/>
    <w:uiPriority w:val="99"/>
    <w:semiHidden/>
    <w:unhideWhenUsed/>
    <w:rsid w:val="002A72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7232"/>
    <w:rPr>
      <w:b/>
      <w:bCs/>
    </w:rPr>
  </w:style>
  <w:style w:type="character" w:styleId="a6">
    <w:name w:val="Emphasis"/>
    <w:basedOn w:val="a0"/>
    <w:uiPriority w:val="20"/>
    <w:qFormat/>
    <w:rsid w:val="002A7232"/>
    <w:rPr>
      <w:i/>
      <w:iCs/>
    </w:rPr>
  </w:style>
  <w:style w:type="paragraph" w:styleId="a7">
    <w:name w:val="No Spacing"/>
    <w:uiPriority w:val="1"/>
    <w:qFormat/>
    <w:rsid w:val="002A7232"/>
    <w:pPr>
      <w:spacing w:after="0" w:line="240" w:lineRule="auto"/>
    </w:pPr>
    <w:rPr>
      <w:rFonts w:ascii="Times New Roman" w:hAnsi="Times New Roman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2A723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2A7232"/>
    <w:rPr>
      <w:rFonts w:ascii="Times New Roman" w:hAnsi="Times New Roman"/>
      <w:b/>
      <w:bCs/>
      <w:i/>
      <w:iCs/>
      <w:color w:val="5B9BD5" w:themeColor="accent1"/>
      <w:sz w:val="28"/>
    </w:rPr>
  </w:style>
  <w:style w:type="paragraph" w:styleId="aa">
    <w:name w:val="Title"/>
    <w:basedOn w:val="a"/>
    <w:next w:val="a"/>
    <w:link w:val="ab"/>
    <w:uiPriority w:val="10"/>
    <w:qFormat/>
    <w:rsid w:val="002A723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2A72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2A7232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7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2026-03-10T06:29:00Z</dcterms:created>
  <dcterms:modified xsi:type="dcterms:W3CDTF">2026-03-10T06:33:00Z</dcterms:modified>
</cp:coreProperties>
</file>