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4" w:rsidRPr="001F4E64" w:rsidRDefault="001F4E64" w:rsidP="001F4E64">
      <w:pPr>
        <w:pStyle w:val="1"/>
        <w:shd w:val="clear" w:color="auto" w:fill="auto"/>
        <w:ind w:firstLine="0"/>
        <w:jc w:val="center"/>
        <w:rPr>
          <w:color w:val="auto"/>
        </w:rPr>
      </w:pPr>
      <w:r w:rsidRPr="001F4E64">
        <w:rPr>
          <w:color w:val="auto"/>
        </w:rPr>
        <w:t>ИНФОРМАЦИОННОЕ ПИСЬМО</w:t>
      </w:r>
    </w:p>
    <w:p w:rsidR="007C5CE2" w:rsidRPr="001F4E64" w:rsidRDefault="001F4E64" w:rsidP="001F4E64">
      <w:pPr>
        <w:pStyle w:val="1"/>
        <w:shd w:val="clear" w:color="auto" w:fill="auto"/>
        <w:ind w:firstLine="0"/>
        <w:jc w:val="center"/>
        <w:rPr>
          <w:color w:val="auto"/>
        </w:rPr>
      </w:pPr>
      <w:r w:rsidRPr="001F4E64">
        <w:rPr>
          <w:color w:val="auto"/>
        </w:rPr>
        <w:t>О несчастных случаях на производстве по причине нахождения потерпевших в состоянии алкогольного опьянения</w:t>
      </w:r>
    </w:p>
    <w:p w:rsidR="001F4E64" w:rsidRPr="001F4E64" w:rsidRDefault="001F4E64" w:rsidP="001F4E64">
      <w:pPr>
        <w:pStyle w:val="1"/>
        <w:shd w:val="clear" w:color="auto" w:fill="auto"/>
        <w:ind w:firstLine="0"/>
        <w:jc w:val="center"/>
        <w:rPr>
          <w:color w:val="auto"/>
        </w:rPr>
      </w:pPr>
    </w:p>
    <w:p w:rsidR="007C5CE2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</w:pPr>
      <w:r w:rsidRPr="001F4E64">
        <w:rPr>
          <w:color w:val="auto"/>
        </w:rPr>
        <w:t xml:space="preserve">Могилевское областное управление Департамента </w:t>
      </w:r>
      <w:r w:rsidRPr="001F4E64">
        <w:rPr>
          <w:color w:val="auto"/>
        </w:rPr>
        <w:t>государственной инспекции труда Министерства труда и социальной защиты Республики Беларусь сообщает, что ежегодно в организациях Могилевской области регистрируются несчастные случаи на производстве, в которых потерпевшие находились в состоянии алкогольного</w:t>
      </w:r>
      <w:r w:rsidRPr="001F4E64">
        <w:rPr>
          <w:color w:val="auto"/>
        </w:rPr>
        <w:t xml:space="preserve"> опьянения.</w:t>
      </w:r>
    </w:p>
    <w:p w:rsidR="007C5CE2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</w:pPr>
      <w:r w:rsidRPr="001F4E64">
        <w:rPr>
          <w:color w:val="auto"/>
        </w:rPr>
        <w:t>Так, в организациях области в 2024 году зарегистрировано 7 таких несчастных случаев (в 2023 году -9).</w:t>
      </w:r>
    </w:p>
    <w:p w:rsidR="007C5CE2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</w:pPr>
      <w:r w:rsidRPr="001F4E64">
        <w:rPr>
          <w:color w:val="auto"/>
        </w:rPr>
        <w:t xml:space="preserve">В январе 2024 года произошел несчастный случай, приведший к тяжелой производственной травме, с машинистом (кочегаром) котельной одной из </w:t>
      </w:r>
      <w:r w:rsidRPr="001F4E64">
        <w:rPr>
          <w:color w:val="auto"/>
        </w:rPr>
        <w:t>организаций жилищно-коммунального хозяйства.</w:t>
      </w:r>
    </w:p>
    <w:p w:rsidR="007C5CE2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</w:pPr>
      <w:r w:rsidRPr="001F4E64">
        <w:rPr>
          <w:color w:val="auto"/>
        </w:rPr>
        <w:t>Потерпевшему, находившемуся на рабочем месте в состоянии алкогольного опьянения, потребовалось принести твердое топливо (дрова) в здание котельной. Выходя из котельной, он поскользнулся и упал, причинив себе тяж</w:t>
      </w:r>
      <w:r w:rsidRPr="001F4E64">
        <w:rPr>
          <w:color w:val="auto"/>
        </w:rPr>
        <w:t>елую травму.</w:t>
      </w:r>
    </w:p>
    <w:p w:rsidR="007C5CE2" w:rsidRPr="001F4E64" w:rsidRDefault="001F4E64" w:rsidP="001F4E64">
      <w:pPr>
        <w:pStyle w:val="1"/>
        <w:shd w:val="clear" w:color="auto" w:fill="auto"/>
        <w:ind w:firstLine="740"/>
        <w:jc w:val="both"/>
        <w:rPr>
          <w:color w:val="auto"/>
        </w:rPr>
      </w:pPr>
      <w:r w:rsidRPr="001F4E64">
        <w:rPr>
          <w:color w:val="auto"/>
        </w:rPr>
        <w:t>В марте 2024 года тяжело травмирован монтажник строительных конструкций частной организации, который, находясь на высоте 3,5 м, осуществлял работы по монтажу креплений оросителей системы пожаротушения с использованием вышки строительной передв</w:t>
      </w:r>
      <w:r w:rsidRPr="001F4E64">
        <w:rPr>
          <w:color w:val="auto"/>
        </w:rPr>
        <w:t xml:space="preserve">ижной. С целью ускорения работ он отстегнул предохранительный пояс и, взявшись обеими руками за трубопровод, находясь на вышке, колеса которой не были зафиксированы, начал перемещаться вместе с вышкой к месту следующего крепления. При перемещении вышка </w:t>
      </w:r>
      <w:proofErr w:type="gramStart"/>
      <w:r w:rsidRPr="001F4E64">
        <w:rPr>
          <w:color w:val="auto"/>
        </w:rPr>
        <w:t>нак</w:t>
      </w:r>
      <w:r w:rsidRPr="001F4E64">
        <w:rPr>
          <w:color w:val="auto"/>
        </w:rPr>
        <w:t>лонилась</w:t>
      </w:r>
      <w:proofErr w:type="gramEnd"/>
      <w:r w:rsidRPr="001F4E64">
        <w:rPr>
          <w:color w:val="auto"/>
        </w:rPr>
        <w:t xml:space="preserve"> и потерпевший вместе с нею упал на пол. В момент несчастного случая потерпевший находился в состоянии алкогольного опьянения.</w:t>
      </w:r>
    </w:p>
    <w:p w:rsidR="007C5CE2" w:rsidRPr="001F4E64" w:rsidRDefault="001F4E64" w:rsidP="001F4E64">
      <w:pPr>
        <w:pStyle w:val="1"/>
        <w:shd w:val="clear" w:color="auto" w:fill="auto"/>
        <w:ind w:firstLine="740"/>
        <w:jc w:val="both"/>
        <w:rPr>
          <w:color w:val="auto"/>
        </w:rPr>
      </w:pPr>
      <w:r w:rsidRPr="001F4E64">
        <w:rPr>
          <w:color w:val="auto"/>
        </w:rPr>
        <w:t>В июле 2024 года подсобный рабочий одной строительной организации, находясь в состоянии алкогольного о</w:t>
      </w:r>
      <w:r w:rsidRPr="001F4E64">
        <w:rPr>
          <w:color w:val="auto"/>
        </w:rPr>
        <w:t>пьянения, на строительном объекте при выполнении погрузочно-разгрузочных работ с применением экскаватора-погрузчика взялся за его ковш. В это время ковш совершил движение, защемив кисть потерпевшего между своими элементами, причинив ему травму.</w:t>
      </w:r>
    </w:p>
    <w:p w:rsidR="007C5CE2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</w:pPr>
      <w:r w:rsidRPr="001F4E64">
        <w:rPr>
          <w:color w:val="auto"/>
        </w:rPr>
        <w:t>Также в июл</w:t>
      </w:r>
      <w:r w:rsidRPr="001F4E64">
        <w:rPr>
          <w:color w:val="auto"/>
        </w:rPr>
        <w:t>е 2024 года при выполнении работ по подготовке автомобиля к рейсу водитель автомобиля частного предприятия, не установив автомобиль на ручной тормоз, допустил его самопроизвольное движение. При попытке остановить движущийся автомобиль он был смертельно тра</w:t>
      </w:r>
      <w:r w:rsidRPr="001F4E64">
        <w:rPr>
          <w:color w:val="auto"/>
        </w:rPr>
        <w:t>вмирован.</w:t>
      </w:r>
    </w:p>
    <w:p w:rsidR="007C5CE2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</w:pPr>
      <w:r w:rsidRPr="001F4E64">
        <w:rPr>
          <w:color w:val="auto"/>
        </w:rPr>
        <w:t>Во всех указанных несчастных случаях одной из их причин явилось нахождение потерпевших в состоянии алкогольного опьянения.</w:t>
      </w:r>
    </w:p>
    <w:p w:rsidR="007C5CE2" w:rsidRPr="001F4E64" w:rsidRDefault="001F4E64" w:rsidP="001F4E64">
      <w:pPr>
        <w:pStyle w:val="1"/>
        <w:shd w:val="clear" w:color="auto" w:fill="auto"/>
        <w:tabs>
          <w:tab w:val="left" w:pos="1334"/>
        </w:tabs>
        <w:ind w:firstLine="740"/>
        <w:jc w:val="both"/>
        <w:rPr>
          <w:color w:val="auto"/>
        </w:rPr>
      </w:pPr>
      <w:proofErr w:type="gramStart"/>
      <w:r w:rsidRPr="001F4E64">
        <w:rPr>
          <w:color w:val="auto"/>
        </w:rPr>
        <w:t xml:space="preserve">Следует отметить, что в соответствии с пунктом 17 Правил </w:t>
      </w:r>
      <w:r w:rsidRPr="001F4E64">
        <w:rPr>
          <w:color w:val="auto"/>
        </w:rPr>
        <w:lastRenderedPageBreak/>
        <w:t>расследования и учета несчастных случаев на производстве и професс</w:t>
      </w:r>
      <w:r w:rsidRPr="001F4E64">
        <w:rPr>
          <w:color w:val="auto"/>
        </w:rPr>
        <w:t xml:space="preserve">иональных заболеваний, утвержденных постановлением Совета Министров Республики Беларусь от 15.01.2004 № 30, (далее - Правила) </w:t>
      </w:r>
      <w:r w:rsidRPr="001F4E64">
        <w:rPr>
          <w:color w:val="auto"/>
        </w:rPr>
        <w:t xml:space="preserve">если в действиях потерпевшего усматривается грубая неосторожность, которая </w:t>
      </w:r>
      <w:r w:rsidRPr="001F4E64">
        <w:rPr>
          <w:color w:val="auto"/>
        </w:rPr>
        <w:t xml:space="preserve">содействовала возникновению или увеличению вреда, </w:t>
      </w:r>
      <w:r w:rsidRPr="001F4E64">
        <w:rPr>
          <w:color w:val="auto"/>
        </w:rPr>
        <w:t>причи</w:t>
      </w:r>
      <w:r w:rsidRPr="001F4E64">
        <w:rPr>
          <w:color w:val="auto"/>
        </w:rPr>
        <w:t>ненного его здоровью, при расследовании несчастного случая определяется и указывается в акте о несчастном случае на производстве</w:t>
      </w:r>
      <w:proofErr w:type="gramEnd"/>
      <w:r w:rsidRPr="001F4E64">
        <w:rPr>
          <w:color w:val="auto"/>
        </w:rPr>
        <w:t xml:space="preserve"> степень вины потерпевшего </w:t>
      </w:r>
      <w:proofErr w:type="gramStart"/>
      <w:r w:rsidRPr="001F4E64">
        <w:rPr>
          <w:color w:val="auto"/>
        </w:rPr>
        <w:t xml:space="preserve">в процентах на основании протокола об определении степени вины потерпевшего от несчастного случая на </w:t>
      </w:r>
      <w:r w:rsidRPr="001F4E64">
        <w:rPr>
          <w:color w:val="auto"/>
        </w:rPr>
        <w:t>производстве</w:t>
      </w:r>
      <w:proofErr w:type="gramEnd"/>
      <w:r w:rsidRPr="001F4E64">
        <w:rPr>
          <w:color w:val="auto"/>
        </w:rPr>
        <w:t>.</w:t>
      </w:r>
    </w:p>
    <w:p w:rsidR="007C5CE2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</w:pPr>
      <w:r w:rsidRPr="001F4E64">
        <w:rPr>
          <w:color w:val="auto"/>
        </w:rPr>
        <w:t xml:space="preserve">Согласно пункту 2 Правил </w:t>
      </w:r>
      <w:r w:rsidRPr="001F4E64">
        <w:rPr>
          <w:color w:val="auto"/>
        </w:rPr>
        <w:t xml:space="preserve">грубая неосторожность - неосторожность, при которой с учетом конкретной обстановки </w:t>
      </w:r>
      <w:proofErr w:type="gramStart"/>
      <w:r w:rsidRPr="001F4E64">
        <w:rPr>
          <w:color w:val="auto"/>
        </w:rPr>
        <w:t>застрахованный</w:t>
      </w:r>
      <w:proofErr w:type="gramEnd"/>
      <w:r w:rsidRPr="001F4E64">
        <w:rPr>
          <w:color w:val="auto"/>
        </w:rPr>
        <w:t xml:space="preserve"> мог предвидеть наступление вредных для себя последствий, но легкомысленно надеялся, что они не наступят. </w:t>
      </w:r>
      <w:proofErr w:type="gramStart"/>
      <w:r w:rsidRPr="001F4E64">
        <w:rPr>
          <w:color w:val="auto"/>
        </w:rPr>
        <w:t xml:space="preserve">Грубой </w:t>
      </w:r>
      <w:r w:rsidRPr="001F4E64">
        <w:rPr>
          <w:color w:val="auto"/>
        </w:rPr>
        <w:t>неосторожностью может быть признано, в том числе нахождение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ес</w:t>
      </w:r>
      <w:r w:rsidRPr="001F4E64">
        <w:rPr>
          <w:color w:val="auto"/>
        </w:rPr>
        <w:t>ли в ходе расследования несчастного случая на производстве или профессионального заболевания установлено, что такое состояние содействовало причинению вреда здоровью потерпевшего (заболевшего) либо его смерти или увеличению размера этого вреда.</w:t>
      </w:r>
      <w:proofErr w:type="gramEnd"/>
    </w:p>
    <w:p w:rsidR="007C5CE2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</w:pPr>
      <w:r w:rsidRPr="001F4E64">
        <w:rPr>
          <w:color w:val="auto"/>
        </w:rPr>
        <w:t>По результа</w:t>
      </w:r>
      <w:r w:rsidRPr="001F4E64">
        <w:rPr>
          <w:color w:val="auto"/>
        </w:rPr>
        <w:t>там специальных расследований, приведенных выше несчастных случаев, где потерпевшие находились в состоянии алкогольного опьянения, в их действиях была определена грубая неосторожность.</w:t>
      </w:r>
    </w:p>
    <w:p w:rsidR="007C5CE2" w:rsidRPr="001F4E64" w:rsidRDefault="001F4E64">
      <w:pPr>
        <w:pStyle w:val="1"/>
        <w:shd w:val="clear" w:color="auto" w:fill="auto"/>
        <w:ind w:firstLine="720"/>
        <w:jc w:val="both"/>
        <w:rPr>
          <w:color w:val="auto"/>
        </w:rPr>
      </w:pPr>
      <w:proofErr w:type="gramStart"/>
      <w:r w:rsidRPr="001F4E64">
        <w:rPr>
          <w:color w:val="auto"/>
        </w:rPr>
        <w:t>Следует отметить, что в соответствии с пунктом 311 Положения о страхово</w:t>
      </w:r>
      <w:r w:rsidRPr="001F4E64">
        <w:rPr>
          <w:color w:val="auto"/>
        </w:rPr>
        <w:t>й деятельности в Республике Беларусь, утвержденного Указом Президента Республики Беларусь от 25.08.2006 № 530, если при расследовании несчастного случая на производстве или профессионального заболевания установлено, что грубая неосторожность застрахованног</w:t>
      </w:r>
      <w:r w:rsidRPr="001F4E64">
        <w:rPr>
          <w:color w:val="auto"/>
        </w:rPr>
        <w:t>о содействовала возникновению или увеличению вреда, причиненного его здоровью, 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</w:t>
      </w:r>
      <w:proofErr w:type="gramEnd"/>
      <w:r w:rsidRPr="001F4E64">
        <w:rPr>
          <w:color w:val="auto"/>
        </w:rPr>
        <w:t>, но не более чем на 50 пр</w:t>
      </w:r>
      <w:r w:rsidRPr="001F4E64">
        <w:rPr>
          <w:color w:val="auto"/>
        </w:rPr>
        <w:t xml:space="preserve">оцентов. Степень вины </w:t>
      </w:r>
      <w:proofErr w:type="gramStart"/>
      <w:r w:rsidRPr="001F4E64">
        <w:rPr>
          <w:color w:val="auto"/>
        </w:rPr>
        <w:t>застрахованного</w:t>
      </w:r>
      <w:proofErr w:type="gramEnd"/>
      <w:r w:rsidRPr="001F4E64">
        <w:rPr>
          <w:color w:val="auto"/>
        </w:rPr>
        <w:t xml:space="preserve"> определяется в процентах и указывается в акте о несчастном случае на производстве.</w:t>
      </w:r>
    </w:p>
    <w:p w:rsidR="007C5CE2" w:rsidRPr="001F4E64" w:rsidRDefault="001F4E64">
      <w:pPr>
        <w:pStyle w:val="1"/>
        <w:shd w:val="clear" w:color="auto" w:fill="auto"/>
        <w:ind w:firstLine="480"/>
        <w:jc w:val="both"/>
        <w:rPr>
          <w:color w:val="auto"/>
        </w:rPr>
      </w:pPr>
      <w:proofErr w:type="gramStart"/>
      <w:r w:rsidRPr="001F4E64">
        <w:rPr>
          <w:color w:val="auto"/>
        </w:rPr>
        <w:t xml:space="preserve">Кроме того, в соответствии с подпунктом 26.3 пункта 26 Правил </w:t>
      </w:r>
      <w:r w:rsidRPr="001F4E64">
        <w:rPr>
          <w:color w:val="auto"/>
        </w:rPr>
        <w:t>несчастный случай оформляется актом о непроизводственном несчастном случае формы НП</w:t>
      </w:r>
      <w:r w:rsidRPr="001F4E64">
        <w:rPr>
          <w:color w:val="auto"/>
        </w:rPr>
        <w:t>, если повреждение здоровья, смерть потерпевшего произошли при обстоятельствах, когда единственной причиной повреждения здоровья, смерти потерпевшего явилось его нахождение в состоянии алкогольного опьянения либо состоянии, вызванном потребление</w:t>
      </w:r>
      <w:r w:rsidRPr="001F4E64">
        <w:rPr>
          <w:color w:val="auto"/>
        </w:rPr>
        <w:t xml:space="preserve">м наркотических средств, психотропных веществ, их аналогов, токсических или других одурманивающих веществ, которое подтверждено </w:t>
      </w:r>
      <w:r w:rsidRPr="001F4E64">
        <w:rPr>
          <w:color w:val="auto"/>
        </w:rPr>
        <w:lastRenderedPageBreak/>
        <w:t>документом</w:t>
      </w:r>
      <w:proofErr w:type="gramEnd"/>
      <w:r w:rsidRPr="001F4E64">
        <w:rPr>
          <w:color w:val="auto"/>
        </w:rPr>
        <w:t xml:space="preserve">, выданным в установленном порядке организацией здравоохранения. </w:t>
      </w:r>
      <w:r w:rsidRPr="001F4E64">
        <w:rPr>
          <w:color w:val="auto"/>
        </w:rPr>
        <w:t>Такой случай не является страховым, следовательно, ст</w:t>
      </w:r>
      <w:r w:rsidRPr="001F4E64">
        <w:rPr>
          <w:color w:val="auto"/>
        </w:rPr>
        <w:t>раховые выплаты потерпевшему не выплачиваются.</w:t>
      </w:r>
    </w:p>
    <w:p w:rsidR="007C5CE2" w:rsidRPr="001F4E64" w:rsidRDefault="001F4E64">
      <w:pPr>
        <w:pStyle w:val="1"/>
        <w:shd w:val="clear" w:color="auto" w:fill="auto"/>
        <w:ind w:firstLine="880"/>
        <w:jc w:val="both"/>
        <w:rPr>
          <w:color w:val="auto"/>
        </w:rPr>
      </w:pPr>
      <w:r w:rsidRPr="001F4E64">
        <w:rPr>
          <w:color w:val="auto"/>
        </w:rPr>
        <w:t>Так, к примеру, в июне 2024 года на территории сада одной сельскохозяйственной организации был обнаружен труп ее садовода. Согласно заключению экспертизы, смерть последовала от отравления этиловым спиртом. Дан</w:t>
      </w:r>
      <w:r w:rsidRPr="001F4E64">
        <w:rPr>
          <w:color w:val="auto"/>
        </w:rPr>
        <w:t>ный несчастный случай оформлен актом формы НП.</w:t>
      </w:r>
    </w:p>
    <w:p w:rsidR="007C5CE2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</w:pPr>
      <w:r w:rsidRPr="001F4E64">
        <w:rPr>
          <w:color w:val="auto"/>
        </w:rPr>
        <w:t>Также в июне 2024 года без признаков жизни на площадке для погрузки сенажа был обнаружен животновод другой сельскохозяйственной организации. В ходе специального расследования, руководствуясь заключением экспер</w:t>
      </w:r>
      <w:r w:rsidRPr="001F4E64">
        <w:rPr>
          <w:color w:val="auto"/>
        </w:rPr>
        <w:t>тизы, сделан вывод о том, что единственной причиной смерти потерпевшего явилось его нахождение в состоянии алкогольного опьянения. Несчастный случай также оформлен актом формы НП.</w:t>
      </w:r>
    </w:p>
    <w:p w:rsidR="007C5CE2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  <w:sectPr w:rsidR="007C5CE2" w:rsidRPr="001F4E64" w:rsidSect="001F4E64">
          <w:footerReference w:type="default" r:id="rId8"/>
          <w:footerReference w:type="first" r:id="rId9"/>
          <w:type w:val="continuous"/>
          <w:pgSz w:w="11900" w:h="16840"/>
          <w:pgMar w:top="1134" w:right="454" w:bottom="1134" w:left="1701" w:header="0" w:footer="3" w:gutter="0"/>
          <w:cols w:space="720"/>
          <w:noEndnote/>
          <w:docGrid w:linePitch="360"/>
        </w:sectPr>
      </w:pPr>
      <w:proofErr w:type="gramStart"/>
      <w:r w:rsidRPr="001F4E64">
        <w:rPr>
          <w:color w:val="auto"/>
        </w:rPr>
        <w:t>Указанные выше примеры свидетельствуют о необходимости</w:t>
      </w:r>
      <w:r w:rsidRPr="001F4E64">
        <w:rPr>
          <w:color w:val="auto"/>
        </w:rPr>
        <w:t xml:space="preserve"> обеспечения систематического контроля за соблюдением работниками трудовой дисциплины, требований локальных правовых актов по охране труда, пропаганды безопасности труда, постоянного информирования работников о недопустимости нахождения в состоянии алкогол</w:t>
      </w:r>
      <w:r w:rsidRPr="001F4E64">
        <w:rPr>
          <w:color w:val="auto"/>
        </w:rPr>
        <w:t>ьного опьянения, а также распития спиртных напитков на рабочем месте или в рабочее время, применения к нарушителям трудовой дисциплины мер ответственности, предусмотренных законодательством.</w:t>
      </w:r>
      <w:proofErr w:type="gramEnd"/>
    </w:p>
    <w:p w:rsidR="007C5CE2" w:rsidRPr="001F4E64" w:rsidRDefault="001F4E64" w:rsidP="001F4E64">
      <w:pPr>
        <w:pStyle w:val="1"/>
        <w:shd w:val="clear" w:color="auto" w:fill="auto"/>
        <w:tabs>
          <w:tab w:val="left" w:pos="6648"/>
          <w:tab w:val="left" w:pos="7838"/>
        </w:tabs>
        <w:ind w:firstLine="740"/>
        <w:jc w:val="both"/>
        <w:rPr>
          <w:color w:val="auto"/>
        </w:rPr>
      </w:pPr>
      <w:proofErr w:type="gramStart"/>
      <w:r w:rsidRPr="001F4E64">
        <w:rPr>
          <w:color w:val="auto"/>
        </w:rPr>
        <w:lastRenderedPageBreak/>
        <w:t>Следует отметить, что в соответствии с требованием пункта 1.2 Дир</w:t>
      </w:r>
      <w:r w:rsidRPr="001F4E64">
        <w:rPr>
          <w:color w:val="auto"/>
        </w:rPr>
        <w:t>ективы Президента Республики Беларусь от 11.03.2004 № 1 «О мерах по укреплению общественной безопасности и дисциплины» (далее - Директива) руководителям государственных органов, иных организаций независимо от форм собственности необходимо в целях исключени</w:t>
      </w:r>
      <w:r w:rsidRPr="001F4E64">
        <w:rPr>
          <w:color w:val="auto"/>
        </w:rPr>
        <w:t>я чрезвычайных происшествий и производственного травматизма обеспечить систематический контроль физического состояния работников, занятых на работах с вредными и (или) опасными условиями труда</w:t>
      </w:r>
      <w:proofErr w:type="gramEnd"/>
      <w:r w:rsidRPr="001F4E64">
        <w:rPr>
          <w:color w:val="auto"/>
        </w:rPr>
        <w:t xml:space="preserve"> или повышенной опасностью, путем </w:t>
      </w:r>
      <w:r w:rsidRPr="001F4E64">
        <w:rPr>
          <w:color w:val="auto"/>
        </w:rPr>
        <w:t xml:space="preserve">проведения </w:t>
      </w:r>
      <w:r w:rsidRPr="001F4E64">
        <w:rPr>
          <w:color w:val="auto"/>
        </w:rPr>
        <w:t>освидетельствований</w:t>
      </w:r>
      <w:r w:rsidRPr="001F4E64">
        <w:rPr>
          <w:color w:val="auto"/>
        </w:rPr>
        <w:t xml:space="preserve"> и (или) медицинских осмотров, в том числе с использованием приборов, предназначенных для </w:t>
      </w:r>
      <w:r w:rsidRPr="001F4E64">
        <w:rPr>
          <w:color w:val="auto"/>
        </w:rPr>
        <w:t xml:space="preserve">определения </w:t>
      </w:r>
      <w:r w:rsidRPr="001F4E64">
        <w:rPr>
          <w:color w:val="auto"/>
        </w:rPr>
        <w:t xml:space="preserve">концентрации паров абсолютного этилового спирта в выдыхаемом воздухе, и (или) </w:t>
      </w:r>
      <w:proofErr w:type="gramStart"/>
      <w:r w:rsidRPr="001F4E64">
        <w:rPr>
          <w:color w:val="auto"/>
        </w:rPr>
        <w:t>экспресс-тестов</w:t>
      </w:r>
      <w:proofErr w:type="gramEnd"/>
      <w:r w:rsidRPr="001F4E64">
        <w:rPr>
          <w:color w:val="auto"/>
        </w:rPr>
        <w:t xml:space="preserve"> (тест-полосок, экспресс-пластин), предназначенных для опреде</w:t>
      </w:r>
      <w:r w:rsidRPr="001F4E64">
        <w:rPr>
          <w:color w:val="auto"/>
        </w:rPr>
        <w:t>ления наличия наркотических средств или других веществ в биологических образцах.</w:t>
      </w:r>
    </w:p>
    <w:p w:rsidR="007C5CE2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</w:pPr>
      <w:proofErr w:type="gramStart"/>
      <w:r w:rsidRPr="001F4E64">
        <w:rPr>
          <w:color w:val="auto"/>
        </w:rPr>
        <w:t>В соответствии с пунктом 1.4 Директивы руководители государственных органов, иных организаций независимо от форм собственности должны обеспечить безусловное привлечение работн</w:t>
      </w:r>
      <w:r w:rsidRPr="001F4E64">
        <w:rPr>
          <w:color w:val="auto"/>
        </w:rPr>
        <w:t xml:space="preserve">иков организаций к дисциплинарной ответственности вплоть до увольнения за появление на работе в состоянии алкогольного, наркотического или токсического опьянения, а также распитие спиртных напитков, </w:t>
      </w:r>
      <w:r w:rsidRPr="001F4E64">
        <w:rPr>
          <w:color w:val="auto"/>
        </w:rPr>
        <w:lastRenderedPageBreak/>
        <w:t>употребление наркотических средств, психотропных веществ,</w:t>
      </w:r>
      <w:r w:rsidRPr="001F4E64">
        <w:rPr>
          <w:color w:val="auto"/>
        </w:rPr>
        <w:t xml:space="preserve"> их аналогов, токсических веществ в рабочее время или по месту работы.</w:t>
      </w:r>
      <w:proofErr w:type="gramEnd"/>
    </w:p>
    <w:p w:rsidR="007C5CE2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</w:pPr>
      <w:r w:rsidRPr="001F4E64">
        <w:rPr>
          <w:color w:val="auto"/>
        </w:rPr>
        <w:t xml:space="preserve">Согласно статье 27 Закона Республики Беларусь «Об охране труда» работающие, занятые на работах с повышенной опасностью, должны проходить </w:t>
      </w:r>
      <w:proofErr w:type="spellStart"/>
      <w:r w:rsidRPr="001F4E64">
        <w:rPr>
          <w:color w:val="auto"/>
        </w:rPr>
        <w:t>предсменный</w:t>
      </w:r>
      <w:proofErr w:type="spellEnd"/>
      <w:r w:rsidRPr="001F4E64">
        <w:rPr>
          <w:color w:val="auto"/>
        </w:rPr>
        <w:t xml:space="preserve"> (перед началом работы, смены) медици</w:t>
      </w:r>
      <w:r w:rsidRPr="001F4E64">
        <w:rPr>
          <w:color w:val="auto"/>
        </w:rPr>
        <w:t>нский осмотр либо освидетельствование на предмет нахождения в состоянии алкогольного, наркотического или токсического опьянения.</w:t>
      </w:r>
    </w:p>
    <w:p w:rsidR="007C5CE2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</w:pPr>
      <w:proofErr w:type="gramStart"/>
      <w:r w:rsidRPr="001F4E64">
        <w:rPr>
          <w:color w:val="auto"/>
        </w:rPr>
        <w:t xml:space="preserve">Перечень работ (профессий), при выполнении которых требуются </w:t>
      </w:r>
      <w:proofErr w:type="spellStart"/>
      <w:r w:rsidRPr="001F4E64">
        <w:rPr>
          <w:color w:val="auto"/>
        </w:rPr>
        <w:t>предсменный</w:t>
      </w:r>
      <w:proofErr w:type="spellEnd"/>
      <w:r w:rsidRPr="001F4E64">
        <w:rPr>
          <w:color w:val="auto"/>
        </w:rPr>
        <w:t xml:space="preserve"> (перед началом работы, смены) медицинский осмотр либо </w:t>
      </w:r>
      <w:r w:rsidRPr="001F4E64">
        <w:rPr>
          <w:color w:val="auto"/>
        </w:rPr>
        <w:t xml:space="preserve">освидетельствование работающих на предмет нахождения в состоянии алкогольного опьянения, порядок проведения </w:t>
      </w:r>
      <w:proofErr w:type="spellStart"/>
      <w:r w:rsidRPr="001F4E64">
        <w:rPr>
          <w:color w:val="auto"/>
        </w:rPr>
        <w:t>предсменного</w:t>
      </w:r>
      <w:proofErr w:type="spellEnd"/>
      <w:r w:rsidRPr="001F4E64">
        <w:rPr>
          <w:color w:val="auto"/>
        </w:rPr>
        <w:t xml:space="preserve"> (перед началом работы, смены) медицинского осмотра либо освидетельствования работающих утверждены постановлением Министерства труда и с</w:t>
      </w:r>
      <w:r w:rsidRPr="001F4E64">
        <w:rPr>
          <w:color w:val="auto"/>
        </w:rPr>
        <w:t>оциальной защиты Республики Беларусь и Министерства здравоохранения Республики Беларусь от 02.12.2013 № 116/119.</w:t>
      </w:r>
      <w:proofErr w:type="gramEnd"/>
    </w:p>
    <w:p w:rsidR="007C5CE2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</w:pPr>
      <w:proofErr w:type="gramStart"/>
      <w:r w:rsidRPr="001F4E64">
        <w:rPr>
          <w:color w:val="auto"/>
        </w:rPr>
        <w:t xml:space="preserve">За допуск к выполнению работ (оказанию услуг) лица, не прошедшего предварительный, периодический или </w:t>
      </w:r>
      <w:proofErr w:type="spellStart"/>
      <w:r w:rsidRPr="001F4E64">
        <w:rPr>
          <w:color w:val="auto"/>
        </w:rPr>
        <w:t>предсменный</w:t>
      </w:r>
      <w:proofErr w:type="spellEnd"/>
      <w:r w:rsidRPr="001F4E64">
        <w:rPr>
          <w:color w:val="auto"/>
        </w:rPr>
        <w:t xml:space="preserve"> медицинский осмотр либо освидетельствование на предмет нахождения в состоянии алкогольного опьянения, в случаях, когда прохождение таких осмотр</w:t>
      </w:r>
      <w:r w:rsidRPr="001F4E64">
        <w:rPr>
          <w:color w:val="auto"/>
        </w:rPr>
        <w:t xml:space="preserve">ов либо освидетельствования обязательно в соответствии с законодательством об охране труда, либо </w:t>
      </w:r>
      <w:proofErr w:type="spellStart"/>
      <w:r w:rsidRPr="001F4E64">
        <w:rPr>
          <w:color w:val="auto"/>
        </w:rPr>
        <w:t>неотстранение</w:t>
      </w:r>
      <w:proofErr w:type="spellEnd"/>
      <w:r w:rsidRPr="001F4E64">
        <w:rPr>
          <w:color w:val="auto"/>
        </w:rPr>
        <w:t xml:space="preserve"> от выполнения работ (оказания услуг) лица, заведомо находящегося в состоянии алкогольного опьянения, частью 1 статьи 10.13 Кодекса</w:t>
      </w:r>
      <w:proofErr w:type="gramEnd"/>
      <w:r w:rsidRPr="001F4E64">
        <w:rPr>
          <w:color w:val="auto"/>
        </w:rPr>
        <w:t xml:space="preserve"> Республики Бел</w:t>
      </w:r>
      <w:r w:rsidRPr="001F4E64">
        <w:rPr>
          <w:color w:val="auto"/>
        </w:rPr>
        <w:t xml:space="preserve">арусь об административных правонарушениях (далее - КоАП) предусмотрена административная ответственность в виде штрафа в размере от 5 до 40 базовых величин. Если данное деяние повлекло </w:t>
      </w:r>
      <w:proofErr w:type="spellStart"/>
      <w:r w:rsidRPr="001F4E64">
        <w:rPr>
          <w:color w:val="auto"/>
        </w:rPr>
        <w:t>травмирование</w:t>
      </w:r>
      <w:proofErr w:type="spellEnd"/>
      <w:r w:rsidRPr="001F4E64">
        <w:rPr>
          <w:color w:val="auto"/>
        </w:rPr>
        <w:t xml:space="preserve"> работающих, за такое нарушение частью 2 статьи 10.13 КоАП </w:t>
      </w:r>
      <w:r w:rsidRPr="001F4E64">
        <w:rPr>
          <w:color w:val="auto"/>
        </w:rPr>
        <w:t>предусмотрен штраф в размере от 20 до 50 базовых величин. Кроме того, за нарушение требований по охране труда, в части нахождения на рабочем месте в состоянии алкогольного опьянения, частью 3 статьи 10.13 КоАП предусмотрена административная ответственность</w:t>
      </w:r>
      <w:r w:rsidRPr="001F4E64">
        <w:rPr>
          <w:color w:val="auto"/>
        </w:rPr>
        <w:t xml:space="preserve"> и для самого работающего в виде штрафа до 5 базовых величин.</w:t>
      </w:r>
    </w:p>
    <w:p w:rsidR="001F4E64" w:rsidRPr="001F4E64" w:rsidRDefault="001F4E64">
      <w:pPr>
        <w:pStyle w:val="1"/>
        <w:shd w:val="clear" w:color="auto" w:fill="auto"/>
        <w:ind w:firstLine="740"/>
        <w:jc w:val="both"/>
        <w:rPr>
          <w:color w:val="auto"/>
        </w:rPr>
      </w:pPr>
    </w:p>
    <w:p w:rsidR="007C5CE2" w:rsidRPr="001F4E64" w:rsidRDefault="001F4E64" w:rsidP="001F4E64">
      <w:pPr>
        <w:pStyle w:val="1"/>
        <w:shd w:val="clear" w:color="auto" w:fill="auto"/>
        <w:spacing w:after="7560"/>
        <w:ind w:firstLine="0"/>
        <w:jc w:val="both"/>
        <w:rPr>
          <w:color w:val="auto"/>
        </w:rPr>
      </w:pPr>
      <w:r w:rsidRPr="001F4E64">
        <w:rPr>
          <w:color w:val="auto"/>
        </w:rPr>
        <w:t xml:space="preserve">Начальник управления                                                             </w:t>
      </w:r>
      <w:bookmarkStart w:id="0" w:name="_GoBack"/>
      <w:bookmarkEnd w:id="0"/>
      <w:r w:rsidRPr="001F4E64">
        <w:rPr>
          <w:color w:val="auto"/>
        </w:rPr>
        <w:t xml:space="preserve">       </w:t>
      </w:r>
      <w:proofErr w:type="spellStart"/>
      <w:r w:rsidRPr="001F4E64">
        <w:rPr>
          <w:color w:val="auto"/>
        </w:rPr>
        <w:t>С.А.Жигунов</w:t>
      </w:r>
      <w:proofErr w:type="spellEnd"/>
    </w:p>
    <w:sectPr w:rsidR="007C5CE2" w:rsidRPr="001F4E64">
      <w:footerReference w:type="default" r:id="rId10"/>
      <w:type w:val="continuous"/>
      <w:pgSz w:w="11900" w:h="16840"/>
      <w:pgMar w:top="951" w:right="508" w:bottom="1477" w:left="1744" w:header="52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F4E64">
      <w:r>
        <w:separator/>
      </w:r>
    </w:p>
  </w:endnote>
  <w:endnote w:type="continuationSeparator" w:id="0">
    <w:p w:rsidR="00000000" w:rsidRDefault="001F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E2" w:rsidRDefault="001F4E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FAE53C1" wp14:editId="6DCFE0E3">
              <wp:simplePos x="0" y="0"/>
              <wp:positionH relativeFrom="page">
                <wp:posOffset>5996305</wp:posOffset>
              </wp:positionH>
              <wp:positionV relativeFrom="page">
                <wp:posOffset>9819640</wp:posOffset>
              </wp:positionV>
              <wp:extent cx="978535" cy="3384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5CE2" w:rsidRDefault="001F4E6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688E17A0" wp14:editId="2E2D4645">
                                <wp:extent cx="981710" cy="341630"/>
                                <wp:effectExtent l="0" t="0" r="0" b="0"/>
                                <wp:docPr id="2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81710" cy="3416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72.15pt;margin-top:773.2pt;width:77.05pt;height:26.6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" filled="f" stroked="f">
              <v:textbox inset="0,0,0,0">
                <w:txbxContent>
                  <w:p w:rsidR="007C5CE2" w:rsidRDefault="001F4E64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688E17A0" wp14:editId="2E2D4645">
                          <wp:extent cx="981710" cy="341630"/>
                          <wp:effectExtent l="0" t="0" r="0" b="0"/>
                          <wp:docPr id="2" name="Picut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81710" cy="3416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AF35322" wp14:editId="43C92421">
              <wp:simplePos x="0" y="0"/>
              <wp:positionH relativeFrom="page">
                <wp:posOffset>6072505</wp:posOffset>
              </wp:positionH>
              <wp:positionV relativeFrom="page">
                <wp:posOffset>10185400</wp:posOffset>
              </wp:positionV>
              <wp:extent cx="313690" cy="546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690" cy="54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5CE2" w:rsidRDefault="001F4E64">
                          <w:pPr>
                            <w:pStyle w:val="22"/>
                            <w:shd w:val="clear" w:color="auto" w:fill="auto"/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74746"/>
                              <w:sz w:val="8"/>
                              <w:szCs w:val="8"/>
                              <w:lang w:val="ru-RU" w:eastAsia="ru-RU" w:bidi="ru-RU"/>
                            </w:rPr>
                            <w:t xml:space="preserve">@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42424"/>
                              <w:sz w:val="8"/>
                              <w:szCs w:val="8"/>
                            </w:rPr>
                            <w:t>git.gov.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7" type="#_x0000_t202" style="position:absolute;margin-left:478.15pt;margin-top:802pt;width:24.7pt;height:4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" filled="f" stroked="f">
              <v:textbox style="mso-fit-shape-to-text:t" inset="0,0,0,0">
                <w:txbxContent>
                  <w:p w:rsidR="007C5CE2" w:rsidRDefault="001F4E64">
                    <w:pPr>
                      <w:pStyle w:val="22"/>
                      <w:shd w:val="clear" w:color="auto" w:fill="auto"/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74746"/>
                        <w:sz w:val="8"/>
                        <w:szCs w:val="8"/>
                        <w:lang w:val="ru-RU" w:eastAsia="ru-RU" w:bidi="ru-RU"/>
                      </w:rPr>
                      <w:t xml:space="preserve">@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42424"/>
                        <w:sz w:val="8"/>
                        <w:szCs w:val="8"/>
                      </w:rPr>
                      <w:t>git.gov.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E2" w:rsidRDefault="007C5CE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E2" w:rsidRDefault="001F4E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5998210</wp:posOffset>
              </wp:positionH>
              <wp:positionV relativeFrom="page">
                <wp:posOffset>9819640</wp:posOffset>
              </wp:positionV>
              <wp:extent cx="978535" cy="3384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338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5CE2" w:rsidRDefault="001F4E64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981710" cy="341630"/>
                                <wp:effectExtent l="0" t="0" r="0" b="0"/>
                                <wp:docPr id="20" name="Picutre 2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Picture 20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981710" cy="3416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28" type="#_x0000_t202" style="position:absolute;margin-left:472.3pt;margin-top:773.2pt;width:77.05pt;height:26.65pt;z-index:-4404017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" filled="f" stroked="f">
              <v:textbox inset="0,0,0,0">
                <w:txbxContent>
                  <w:p w:rsidR="007C5CE2" w:rsidRDefault="001F4E64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981710" cy="341630"/>
                          <wp:effectExtent l="0" t="0" r="0" b="0"/>
                          <wp:docPr id="20" name="Picutre 20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20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81710" cy="3416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6074410</wp:posOffset>
              </wp:positionH>
              <wp:positionV relativeFrom="page">
                <wp:posOffset>10185400</wp:posOffset>
              </wp:positionV>
              <wp:extent cx="914400" cy="6096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60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5CE2" w:rsidRDefault="001F4E64">
                          <w:pPr>
                            <w:pStyle w:val="22"/>
                            <w:shd w:val="clear" w:color="auto" w:fill="auto"/>
                            <w:tabs>
                              <w:tab w:val="right" w:pos="1426"/>
                            </w:tabs>
                            <w:rPr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74746"/>
                              <w:sz w:val="8"/>
                              <w:szCs w:val="8"/>
                              <w:lang w:val="ru-RU" w:eastAsia="ru-RU" w:bidi="ru-RU"/>
                            </w:rPr>
                            <w:t xml:space="preserve">@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42424"/>
                              <w:sz w:val="8"/>
                              <w:szCs w:val="8"/>
                            </w:rPr>
                            <w:t>git.gov.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by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74746"/>
                              <w:sz w:val="8"/>
                              <w:szCs w:val="8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74746"/>
                              <w:sz w:val="8"/>
                              <w:szCs w:val="8"/>
                            </w:rPr>
                            <w:t>t.m«fMITM«rus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9" type="#_x0000_t202" style="position:absolute;margin-left:478.3pt;margin-top:802pt;width:1in;height:4.8pt;z-index:-4404017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" filled="f" stroked="f">
              <v:textbox style="mso-fit-shape-to-text:t" inset="0,0,0,0">
                <w:txbxContent>
                  <w:p w:rsidR="007C5CE2" w:rsidRDefault="001F4E64">
                    <w:pPr>
                      <w:pStyle w:val="22"/>
                      <w:shd w:val="clear" w:color="auto" w:fill="auto"/>
                      <w:tabs>
                        <w:tab w:val="right" w:pos="1426"/>
                      </w:tabs>
                      <w:rPr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74746"/>
                        <w:sz w:val="8"/>
                        <w:szCs w:val="8"/>
                        <w:lang w:val="ru-RU" w:eastAsia="ru-RU" w:bidi="ru-RU"/>
                      </w:rPr>
                      <w:t xml:space="preserve">@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42424"/>
                        <w:sz w:val="8"/>
                        <w:szCs w:val="8"/>
                      </w:rPr>
                      <w:t>git.gov.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by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74746"/>
                        <w:sz w:val="8"/>
                        <w:szCs w:val="8"/>
                      </w:rPr>
                      <w:t>@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color w:val="474746"/>
                        <w:sz w:val="8"/>
                        <w:szCs w:val="8"/>
                      </w:rPr>
                      <w:t>t.m«fMITM«rus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E2" w:rsidRDefault="007C5CE2"/>
  </w:footnote>
  <w:footnote w:type="continuationSeparator" w:id="0">
    <w:p w:rsidR="007C5CE2" w:rsidRDefault="007C5C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9527E"/>
    <w:multiLevelType w:val="multilevel"/>
    <w:tmpl w:val="E6F60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C5CE2"/>
    <w:rsid w:val="001F4E64"/>
    <w:rsid w:val="007C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2424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2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color w:val="242424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F4E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E64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F4E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4E64"/>
    <w:rPr>
      <w:color w:val="000000"/>
    </w:rPr>
  </w:style>
  <w:style w:type="paragraph" w:styleId="aa">
    <w:name w:val="footer"/>
    <w:basedOn w:val="a"/>
    <w:link w:val="ab"/>
    <w:uiPriority w:val="99"/>
    <w:unhideWhenUsed/>
    <w:rsid w:val="001F4E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4E6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2424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92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color w:val="242424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F4E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E64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F4E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4E64"/>
    <w:rPr>
      <w:color w:val="000000"/>
    </w:rPr>
  </w:style>
  <w:style w:type="paragraph" w:styleId="aa">
    <w:name w:val="footer"/>
    <w:basedOn w:val="a"/>
    <w:link w:val="ab"/>
    <w:uiPriority w:val="99"/>
    <w:unhideWhenUsed/>
    <w:rsid w:val="001F4E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4E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ANASTASIYA</cp:lastModifiedBy>
  <cp:revision>2</cp:revision>
  <dcterms:created xsi:type="dcterms:W3CDTF">2025-02-17T14:04:00Z</dcterms:created>
  <dcterms:modified xsi:type="dcterms:W3CDTF">2025-02-17T14:08:00Z</dcterms:modified>
</cp:coreProperties>
</file>