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4C" w:rsidRDefault="00097A4C" w:rsidP="00097A4C">
      <w:pPr>
        <w:pStyle w:val="a4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097A4C">
        <w:rPr>
          <w:b/>
          <w:color w:val="000000"/>
          <w:sz w:val="40"/>
          <w:szCs w:val="40"/>
          <w:shd w:val="clear" w:color="auto" w:fill="FFFFFF"/>
        </w:rPr>
        <w:t>Новые условия для назначения и досрочного использования семейного капитала</w:t>
      </w:r>
    </w:p>
    <w:p w:rsidR="00097A4C" w:rsidRDefault="00097A4C" w:rsidP="00097A4C">
      <w:pPr>
        <w:pStyle w:val="a4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  <w:r>
        <w:rPr>
          <w:rFonts w:ascii="Segoe UI" w:hAnsi="Segoe UI" w:cs="Segoe UI"/>
          <w:color w:val="212529"/>
          <w:sz w:val="26"/>
          <w:szCs w:val="26"/>
          <w:shd w:val="clear" w:color="auto" w:fill="FFFFFF"/>
        </w:rPr>
        <w:t>В феврале 2024 года вышел Указ Президента Республики Беларусь № 69 «Об изменении указов Президента Республики Беларусь».</w:t>
      </w:r>
    </w:p>
    <w:p w:rsidR="00097A4C" w:rsidRDefault="00097A4C" w:rsidP="00097A4C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097A4C">
        <w:rPr>
          <w:b/>
          <w:bCs/>
          <w:color w:val="000000"/>
          <w:sz w:val="28"/>
          <w:szCs w:val="28"/>
        </w:rPr>
        <w:t>Досрочно использовать семейный капитал на жилье можно, только если «квадратов» не хватает</w:t>
      </w:r>
    </w:p>
    <w:p w:rsidR="00097A4C" w:rsidRPr="00097A4C" w:rsidRDefault="00097A4C" w:rsidP="00097A4C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Многие семьи предпочитают не дожидаться совершеннолетия ребенка, в связи с рождением которого был назначен семейный капитал, а хотят израсходовать депозит раньше.</w:t>
      </w:r>
    </w:p>
    <w:p w:rsidR="00097A4C" w:rsidRPr="00097A4C" w:rsidRDefault="00097A4C" w:rsidP="0009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цель – потратить его на дом или квартиру, то это смогут сделать те семьи, у которых в собственности имеется менее 15 кв. м на человека. А если они минчане – то менее 10 кв. м на человека.</w:t>
      </w: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Если семья желает направить средства досрочно на медицинские услуги, то местом их оказания должны быть только организации здравоохранения государственной формы собственности. До внесения изменений в законодательство можно было получать лечение в любых </w:t>
      </w:r>
      <w:proofErr w:type="spellStart"/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медцентрах</w:t>
      </w:r>
      <w:proofErr w:type="spellEnd"/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независимо от формы собственности, кроме индивидуальных предпринимателей.</w:t>
      </w: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Еще один скорректированный нюанс – при получении стоматологических услуг предусмотрено использование семейного капитала по частям. Например, вы заключили договор со </w:t>
      </w:r>
      <w:proofErr w:type="spellStart"/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стомполиклиникой</w:t>
      </w:r>
      <w:proofErr w:type="spellEnd"/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Половину средств семейного капитала, которые необходимы по этому документу, организации перечислят сразу, а окончательный расчет произойдет уже после предоставления акта выполненных работ.</w:t>
      </w: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Аналогичные изменения коснулись и образования. Оплачивать услуги за счет средств семейного капитала станут каждый год обучения. За этот период будет перечисляться сумма оплаты, а также задолженность за предыдущий год. И так до окончания обучения.</w:t>
      </w: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Чтобы семье назначили семейный капитал, трудоспособный отец должен работать</w:t>
      </w: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Указ № 69 вводит дополнительное условие для назначения семейного капитала – обязательная занятость главы семьи. Если отец </w:t>
      </w:r>
      <w:proofErr w:type="gramStart"/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находится в трудоспособном возрасте и у него нет</w:t>
      </w:r>
      <w:proofErr w:type="gramEnd"/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инвалидности, то на дату обращения за назначением семейного капитала он должен иметь стаж работы не менее шести месяцев за год до этого. Или службы, учебы, иной общественно полезной деятельности с уплатой налогов (например, на профессиональный доход), производства сельхозпродукции на подсобном участке. Важно, чтобы и на день обращения отец тоже был занятым.</w:t>
      </w: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Требование по трудоустройству актуально и для отчима в полной семье, и для родителя в неполной. Раньше условия обязательного трудоустройства не было.</w:t>
      </w:r>
    </w:p>
    <w:p w:rsidR="00097A4C" w:rsidRPr="00097A4C" w:rsidRDefault="00097A4C" w:rsidP="00097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Занятость отца теперь также будут учитывать и при досрочном распоряжении средствами семейного капитала. Если семья желает направить средства на жилье, </w:t>
      </w:r>
      <w:proofErr w:type="spellStart"/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медуслуги</w:t>
      </w:r>
      <w:proofErr w:type="spellEnd"/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образование до совершеннолетия ребенка, трудоспособный отец, отчим в полной семье (или родитель в неполной) должны трудиться не менее 12 месяцев в течение последних двух лет перед тем, как они обратились за мерой господдержки. </w:t>
      </w: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этом занятость учитывается суммарно.</w:t>
      </w: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условие занятости не выполняется, то семья может реализовать право на семейный капитал позже, когда выработает нужный стаж. Теперь обратиться за назначением семейного капитала будет возможно в любое время в течение 18 лет. Снято ограничение по обращению в 6</w:t>
      </w: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noBreakHyphen/>
        <w:t>месячный срок.</w:t>
      </w: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Продать дом или квартиру, </w:t>
      </w:r>
      <w:proofErr w:type="gramStart"/>
      <w:r w:rsidRPr="00097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купленные</w:t>
      </w:r>
      <w:proofErr w:type="gramEnd"/>
      <w:r w:rsidRPr="00097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 семейный капитал, нельзя</w:t>
      </w: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Указ № 69 устанавливает норму, которая налагает запрет на отчуждение жилого помещения, приобретенного с использованием средств семейного капитала, в течение пяти лет. Причем не важно, полностью или частично он был задействован: бывает, граждане добавляют к требуемой сумме и личные деньги, кредиты и займы.</w:t>
      </w: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Такое условие раньше распространялось только на жилые помещения, приобретенные и зарегистрированные в собственность с 2022 года, а ранее зарегистрированного жилья оно не касалось. Теперь условия для всех одинаковые.</w:t>
      </w: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Семейный капитал назначат, если дети находятся в достойных условиях</w:t>
      </w: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Дополнительным условием того, чтобы семье назначили семейный капитал или дали добро на использование его средств, стало создание для детей достойных условий и благоприятного климата. То есть родители, чьи дети признаются находящимися в социально опасном положении, права на эту меру господдержки иметь не будут. </w:t>
      </w: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Приобретут они такое право только после исправления ситуации.</w:t>
      </w: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Необоснованно потраченные средства будут возвращать в бюджет</w:t>
      </w: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граждане нарушают законодательство и используют семейный капитал для целей, не прописанных в нем, урегулирован вопрос с их возвратом. Деньги вернутся в республиканский бюджет в случае, если виновны сами граждане, а также тогда, когда законодательство нарушили другие физические или юридические лица, индивидуальные предприниматели, а член семьи, в отношении которого перечислены средства, их услугами воспользовался.</w:t>
      </w:r>
    </w:p>
    <w:p w:rsid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97A4C" w:rsidRPr="00097A4C" w:rsidRDefault="00097A4C" w:rsidP="00097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97A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Нормы Указа вступают в силу 28 мая 2024 года. В отношении заявлений семей, поданных до этой даты, будут по-прежнему применяться ранее действовавшие правила.</w:t>
      </w:r>
    </w:p>
    <w:p w:rsidR="00097A4C" w:rsidRPr="00097A4C" w:rsidRDefault="00097A4C" w:rsidP="00097A4C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97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</w:p>
    <w:sectPr w:rsidR="00097A4C" w:rsidRPr="00097A4C" w:rsidSect="0083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A4C"/>
    <w:rsid w:val="00097A4C"/>
    <w:rsid w:val="00826AD4"/>
    <w:rsid w:val="0083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A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2024-05-18T05:30:00Z</dcterms:created>
  <dcterms:modified xsi:type="dcterms:W3CDTF">2024-05-18T05:42:00Z</dcterms:modified>
</cp:coreProperties>
</file>