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402"/>
        <w:gridCol w:w="582"/>
        <w:gridCol w:w="79"/>
        <w:gridCol w:w="1301"/>
        <w:gridCol w:w="482"/>
        <w:gridCol w:w="391"/>
        <w:gridCol w:w="79"/>
        <w:gridCol w:w="772"/>
        <w:gridCol w:w="47"/>
        <w:gridCol w:w="79"/>
        <w:gridCol w:w="251"/>
        <w:gridCol w:w="1197"/>
        <w:gridCol w:w="79"/>
        <w:gridCol w:w="15"/>
      </w:tblGrid>
      <w:tr w:rsidR="00DE1614" w:rsidRPr="00DE1614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C10FA4" w:rsidRDefault="00DE1614" w:rsidP="00A03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733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A03C9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5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E52C4A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0B6" w:rsidRPr="00F05844" w:rsidRDefault="00F50BBE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C4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январь-</w:t>
            </w:r>
            <w:r w:rsidR="00A0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53460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73A0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 </w:t>
            </w:r>
            <w:r w:rsidR="00AA1BA9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03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25 640,9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что составило </w:t>
            </w:r>
            <w:r w:rsidR="0073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  <w:r w:rsidR="00E450B6" w:rsidRPr="00E52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уточненного годового плана, </w:t>
            </w:r>
            <w:r w:rsidR="00E450B6" w:rsidRPr="00F0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профинансированы в сумме </w:t>
            </w:r>
            <w:r w:rsidR="00F05844" w:rsidRPr="00F0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26 306,4</w:t>
            </w:r>
            <w:r w:rsidR="00153720" w:rsidRPr="00F0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F0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</w:t>
            </w:r>
            <w:r w:rsidR="00E52C4A" w:rsidRPr="00F0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E450B6" w:rsidRPr="00F0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фицит на 1 </w:t>
            </w:r>
            <w:r w:rsidR="00F05844" w:rsidRPr="00F0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мая </w:t>
            </w:r>
            <w:r w:rsidR="00E450B6" w:rsidRPr="00F0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F0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450B6" w:rsidRPr="00F0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</w:t>
            </w:r>
            <w:r w:rsidR="00F05844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665,5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DE1614" w:rsidRPr="00E52C4A" w:rsidRDefault="00F05844" w:rsidP="00F05844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  <w:r w:rsidR="00E34C28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бюджета)</w:t>
            </w:r>
            <w:r w:rsidR="00E450B6" w:rsidRPr="00F05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50B6" w:rsidRPr="00E52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122" w:rsidRPr="006573A0" w:rsidTr="00250102">
        <w:trPr>
          <w:trHeight w:val="58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6573A0" w:rsidTr="00250102">
        <w:trPr>
          <w:gridAfter w:val="2"/>
          <w:wAfter w:w="94" w:type="dxa"/>
          <w:trHeight w:val="77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77795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1D76A8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31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353460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</w:t>
            </w:r>
          </w:p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6573A0" w:rsidTr="00250102">
        <w:trPr>
          <w:gridAfter w:val="2"/>
          <w:wAfter w:w="94" w:type="dxa"/>
          <w:trHeight w:val="5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15 386,0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D912E7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6348B1" w:rsidRPr="006573A0" w:rsidTr="00250102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14 081,0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755810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6348B1" w:rsidRPr="006573A0" w:rsidTr="00250102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1 305,0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6774A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37,1</w:t>
            </w:r>
          </w:p>
        </w:tc>
      </w:tr>
      <w:tr w:rsidR="006348B1" w:rsidRPr="006573A0" w:rsidTr="00250102">
        <w:trPr>
          <w:gridAfter w:val="2"/>
          <w:wAfter w:w="94" w:type="dxa"/>
          <w:trHeight w:val="4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10 254,9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53460" w:rsidRPr="00AA1BA9" w:rsidRDefault="00731026" w:rsidP="00153720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6348B1" w:rsidRPr="006573A0" w:rsidTr="00250102">
        <w:trPr>
          <w:gridAfter w:val="2"/>
          <w:wAfter w:w="94" w:type="dxa"/>
          <w:trHeight w:val="3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9 788,2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433603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8B1" w:rsidRPr="00AA1BA9" w:rsidRDefault="00731026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6348B1" w:rsidRPr="006573A0" w:rsidTr="00250102">
        <w:trPr>
          <w:gridAfter w:val="2"/>
          <w:wAfter w:w="94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4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731026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25 640,9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8B1" w:rsidRPr="00AA1BA9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8B1" w:rsidRPr="00AA1BA9" w:rsidRDefault="00731026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8A7122" w:rsidRPr="006573A0" w:rsidTr="00250102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1614" w:rsidRPr="006573A0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0D2E41" w:rsidRDefault="00DE1614" w:rsidP="00F05844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D2E41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5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602E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6573A0" w:rsidTr="00AF2DBB">
        <w:trPr>
          <w:gridAfter w:val="1"/>
          <w:wAfter w:w="15" w:type="dxa"/>
          <w:trHeight w:val="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6573A0" w:rsidTr="00777959">
        <w:trPr>
          <w:gridAfter w:val="2"/>
          <w:wAfter w:w="94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F05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1D76A8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0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F0584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15 386,0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5844" w:rsidRDefault="00F05844" w:rsidP="00404C14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14 081,0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E9602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E5178D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7 484,9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439,5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D2E41" w:rsidRPr="000D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1 891,1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2 663,2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424F7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</w:tr>
      <w:tr w:rsidR="008A7122" w:rsidRPr="006573A0" w:rsidTr="00777959">
        <w:trPr>
          <w:gridAfter w:val="2"/>
          <w:wAfter w:w="94" w:type="dxa"/>
          <w:trHeight w:val="5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1 393,1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</w:t>
            </w:r>
          </w:p>
        </w:tc>
      </w:tr>
      <w:tr w:rsidR="008A7122" w:rsidRPr="006573A0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F05844" w:rsidRDefault="00F05844" w:rsidP="00C36016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58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1 305,0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0D2E41" w:rsidRDefault="00F05844" w:rsidP="00A677F8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</w:tbl>
    <w:p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73A0">
        <w:rPr>
          <w:noProof/>
          <w:highlight w:val="yellow"/>
          <w:lang w:eastAsia="ru-RU"/>
        </w:rPr>
        <w:drawing>
          <wp:inline distT="0" distB="0" distL="0" distR="0" wp14:anchorId="11F67BE3" wp14:editId="37FB65D1">
            <wp:extent cx="5353050" cy="2733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1793C" w:rsidRPr="00F333C1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Наибольшую долю расходов консолидированного бюджета района составляют расходы </w:t>
      </w:r>
      <w:r w:rsidR="007E497B" w:rsidRPr="00F33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333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отрасли социальной сферы.</w:t>
      </w:r>
    </w:p>
    <w:p w:rsidR="00D1793C" w:rsidRPr="00F333C1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7E497B" w:rsidTr="009D43FE">
        <w:trPr>
          <w:trHeight w:val="768"/>
        </w:trPr>
        <w:tc>
          <w:tcPr>
            <w:tcW w:w="4961" w:type="dxa"/>
            <w:vAlign w:val="center"/>
            <w:hideMark/>
          </w:tcPr>
          <w:p w:rsidR="00D1793C" w:rsidRPr="000F1D1D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:rsidR="00D1793C" w:rsidRPr="000F1D1D" w:rsidRDefault="00D1793C" w:rsidP="000F1D1D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0F1D1D" w:rsidRPr="000F1D1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9A30C1" w:rsidRPr="000F1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0F1D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0F1D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:rsidR="00D1793C" w:rsidRPr="000F1D1D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7E497B" w:rsidTr="000F1D1D">
        <w:trPr>
          <w:trHeight w:val="750"/>
        </w:trPr>
        <w:tc>
          <w:tcPr>
            <w:tcW w:w="4961" w:type="dxa"/>
            <w:shd w:val="clear" w:color="auto" w:fill="auto"/>
            <w:hideMark/>
          </w:tcPr>
          <w:p w:rsidR="00D1793C" w:rsidRPr="000F1D1D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0F1D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shd w:val="clear" w:color="auto" w:fill="auto"/>
            <w:hideMark/>
          </w:tcPr>
          <w:p w:rsidR="00D1793C" w:rsidRPr="000F1D1D" w:rsidRDefault="000F1D1D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333C1">
              <w:rPr>
                <w:rFonts w:ascii="Times New Roman" w:hAnsi="Times New Roman" w:cs="Times New Roman"/>
                <w:b/>
                <w:sz w:val="24"/>
                <w:szCs w:val="24"/>
              </w:rPr>
              <w:t>3 689,3</w:t>
            </w:r>
          </w:p>
        </w:tc>
        <w:tc>
          <w:tcPr>
            <w:tcW w:w="2268" w:type="dxa"/>
            <w:shd w:val="clear" w:color="auto" w:fill="auto"/>
            <w:hideMark/>
          </w:tcPr>
          <w:p w:rsidR="00D1793C" w:rsidRPr="000F1D1D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D1D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7E497B" w:rsidTr="009D43FE">
        <w:trPr>
          <w:trHeight w:val="276"/>
        </w:trPr>
        <w:tc>
          <w:tcPr>
            <w:tcW w:w="4961" w:type="dxa"/>
            <w:hideMark/>
          </w:tcPr>
          <w:p w:rsidR="00D1793C" w:rsidRPr="00F333C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3C1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  <w:hideMark/>
          </w:tcPr>
          <w:p w:rsidR="00D1793C" w:rsidRPr="00F333C1" w:rsidRDefault="007E3F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3C1">
              <w:rPr>
                <w:rFonts w:ascii="Times New Roman" w:hAnsi="Times New Roman" w:cs="Times New Roman"/>
                <w:sz w:val="24"/>
                <w:szCs w:val="24"/>
              </w:rPr>
              <w:t> 765,1</w:t>
            </w:r>
          </w:p>
        </w:tc>
        <w:tc>
          <w:tcPr>
            <w:tcW w:w="2268" w:type="dxa"/>
            <w:noWrap/>
            <w:hideMark/>
          </w:tcPr>
          <w:p w:rsidR="002D7CCD" w:rsidRPr="00F333C1" w:rsidRDefault="00D1793C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3C1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DD2C55" w:rsidRPr="007E497B" w:rsidTr="009D43FE">
        <w:trPr>
          <w:trHeight w:val="276"/>
        </w:trPr>
        <w:tc>
          <w:tcPr>
            <w:tcW w:w="4961" w:type="dxa"/>
          </w:tcPr>
          <w:p w:rsidR="00DD2C55" w:rsidRPr="00F333C1" w:rsidRDefault="00DD2C55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3C1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:rsidR="00DD2C55" w:rsidRPr="00F333C1" w:rsidRDefault="00F333C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:rsidR="00DD2C55" w:rsidRPr="00F333C1" w:rsidRDefault="00E84E50" w:rsidP="002D7CCD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C6C" w:rsidRPr="007E497B" w:rsidTr="009D43FE">
        <w:trPr>
          <w:trHeight w:val="259"/>
        </w:trPr>
        <w:tc>
          <w:tcPr>
            <w:tcW w:w="4961" w:type="dxa"/>
          </w:tcPr>
          <w:p w:rsidR="001D7C6C" w:rsidRPr="00F333C1" w:rsidRDefault="00C3799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3C1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:rsidR="001D7C6C" w:rsidRPr="00F333C1" w:rsidRDefault="00F333C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268" w:type="dxa"/>
            <w:noWrap/>
          </w:tcPr>
          <w:p w:rsidR="001D7C6C" w:rsidRPr="00F333C1" w:rsidRDefault="00E84E50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93C" w:rsidRPr="007E497B" w:rsidTr="009D43FE">
        <w:trPr>
          <w:trHeight w:val="259"/>
        </w:trPr>
        <w:tc>
          <w:tcPr>
            <w:tcW w:w="4961" w:type="dxa"/>
            <w:hideMark/>
          </w:tcPr>
          <w:p w:rsidR="00D1793C" w:rsidRPr="00F333C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3C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  <w:hideMark/>
          </w:tcPr>
          <w:p w:rsidR="00D1793C" w:rsidRPr="00F333C1" w:rsidRDefault="00F333C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343,3</w:t>
            </w:r>
          </w:p>
        </w:tc>
        <w:tc>
          <w:tcPr>
            <w:tcW w:w="2268" w:type="dxa"/>
            <w:noWrap/>
            <w:hideMark/>
          </w:tcPr>
          <w:p w:rsidR="00D1793C" w:rsidRPr="00F333C1" w:rsidRDefault="00D1793C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1868" w:rsidRPr="00F333C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33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868" w:rsidRPr="007E497B" w:rsidTr="003C1868">
        <w:trPr>
          <w:trHeight w:val="198"/>
        </w:trPr>
        <w:tc>
          <w:tcPr>
            <w:tcW w:w="4961" w:type="dxa"/>
          </w:tcPr>
          <w:p w:rsidR="003C1868" w:rsidRPr="00F333C1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3C1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:rsidR="003C1868" w:rsidRPr="00F333C1" w:rsidRDefault="00F333C1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268" w:type="dxa"/>
            <w:noWrap/>
          </w:tcPr>
          <w:p w:rsidR="003C1868" w:rsidRPr="00F333C1" w:rsidRDefault="00F333C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93C" w:rsidRPr="007E497B" w:rsidTr="009D43FE">
        <w:trPr>
          <w:trHeight w:val="499"/>
        </w:trPr>
        <w:tc>
          <w:tcPr>
            <w:tcW w:w="4961" w:type="dxa"/>
            <w:hideMark/>
          </w:tcPr>
          <w:p w:rsidR="00D1793C" w:rsidRPr="007E497B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97B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  <w:hideMark/>
          </w:tcPr>
          <w:p w:rsidR="00D1793C" w:rsidRPr="007E497B" w:rsidRDefault="00F333C1" w:rsidP="009A30C1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2 791,4</w:t>
            </w:r>
          </w:p>
        </w:tc>
        <w:tc>
          <w:tcPr>
            <w:tcW w:w="2268" w:type="dxa"/>
            <w:noWrap/>
            <w:hideMark/>
          </w:tcPr>
          <w:p w:rsidR="00D1793C" w:rsidRPr="007E497B" w:rsidRDefault="00F333C1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D1793C" w:rsidRPr="007E497B" w:rsidTr="009D43FE">
        <w:trPr>
          <w:trHeight w:val="261"/>
        </w:trPr>
        <w:tc>
          <w:tcPr>
            <w:tcW w:w="4961" w:type="dxa"/>
            <w:hideMark/>
          </w:tcPr>
          <w:p w:rsidR="00D1793C" w:rsidRPr="00F333C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3C1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  <w:hideMark/>
          </w:tcPr>
          <w:p w:rsidR="00D1793C" w:rsidRPr="00F333C1" w:rsidRDefault="00F333C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5 394,4</w:t>
            </w:r>
          </w:p>
        </w:tc>
        <w:tc>
          <w:tcPr>
            <w:tcW w:w="2268" w:type="dxa"/>
            <w:noWrap/>
            <w:hideMark/>
          </w:tcPr>
          <w:p w:rsidR="00D1793C" w:rsidRPr="00F333C1" w:rsidRDefault="00F333C1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</w:tr>
      <w:tr w:rsidR="00D1793C" w:rsidRPr="007E497B" w:rsidTr="009D43FE">
        <w:trPr>
          <w:trHeight w:val="475"/>
        </w:trPr>
        <w:tc>
          <w:tcPr>
            <w:tcW w:w="4961" w:type="dxa"/>
            <w:hideMark/>
          </w:tcPr>
          <w:p w:rsidR="00D1793C" w:rsidRPr="00F333C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3C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  <w:hideMark/>
          </w:tcPr>
          <w:p w:rsidR="00D1793C" w:rsidRPr="00F333C1" w:rsidRDefault="007E3F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33C1">
              <w:rPr>
                <w:rFonts w:ascii="Times New Roman" w:hAnsi="Times New Roman" w:cs="Times New Roman"/>
                <w:sz w:val="24"/>
                <w:szCs w:val="24"/>
              </w:rPr>
              <w:t> 670,4</w:t>
            </w:r>
          </w:p>
        </w:tc>
        <w:tc>
          <w:tcPr>
            <w:tcW w:w="2268" w:type="dxa"/>
            <w:noWrap/>
            <w:hideMark/>
          </w:tcPr>
          <w:p w:rsidR="00D1793C" w:rsidRPr="00F333C1" w:rsidRDefault="00D1793C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33C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D1793C" w:rsidRPr="007E497B" w:rsidTr="009D43FE">
        <w:trPr>
          <w:trHeight w:val="235"/>
        </w:trPr>
        <w:tc>
          <w:tcPr>
            <w:tcW w:w="4961" w:type="dxa"/>
            <w:hideMark/>
          </w:tcPr>
          <w:p w:rsidR="00D1793C" w:rsidRPr="00F333C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3C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  <w:hideMark/>
          </w:tcPr>
          <w:p w:rsidR="00D1793C" w:rsidRPr="00F333C1" w:rsidRDefault="00F333C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10 824,3</w:t>
            </w:r>
          </w:p>
        </w:tc>
        <w:tc>
          <w:tcPr>
            <w:tcW w:w="2268" w:type="dxa"/>
            <w:noWrap/>
            <w:hideMark/>
          </w:tcPr>
          <w:p w:rsidR="009A30C1" w:rsidRPr="00F333C1" w:rsidRDefault="00D1793C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3FF1" w:rsidRPr="00F333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3C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D1793C" w:rsidRPr="007E497B" w:rsidTr="009D43FE">
        <w:trPr>
          <w:trHeight w:val="239"/>
        </w:trPr>
        <w:tc>
          <w:tcPr>
            <w:tcW w:w="4961" w:type="dxa"/>
            <w:hideMark/>
          </w:tcPr>
          <w:p w:rsidR="00D1793C" w:rsidRPr="00F333C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3C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  <w:hideMark/>
          </w:tcPr>
          <w:p w:rsidR="00D1793C" w:rsidRPr="00F333C1" w:rsidRDefault="00F333C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895,4</w:t>
            </w:r>
          </w:p>
        </w:tc>
        <w:tc>
          <w:tcPr>
            <w:tcW w:w="2268" w:type="dxa"/>
            <w:noWrap/>
            <w:hideMark/>
          </w:tcPr>
          <w:p w:rsidR="00D1793C" w:rsidRPr="00F333C1" w:rsidRDefault="009A30C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33C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333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7E497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E497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46A87BDB" wp14:editId="48A44EEF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637EE" w:rsidRPr="007E497B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7E497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7E497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A30C1" w:rsidRPr="007E497B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1793C" w:rsidRPr="00D8059C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59C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D8059C">
        <w:rPr>
          <w:rFonts w:ascii="Times New Roman" w:hAnsi="Times New Roman" w:cs="Times New Roman"/>
          <w:sz w:val="24"/>
          <w:szCs w:val="24"/>
        </w:rPr>
        <w:t>2</w:t>
      </w:r>
      <w:r w:rsidR="00AB76BA">
        <w:rPr>
          <w:rFonts w:ascii="Times New Roman" w:hAnsi="Times New Roman" w:cs="Times New Roman"/>
          <w:sz w:val="24"/>
          <w:szCs w:val="24"/>
        </w:rPr>
        <w:t>4 712,3</w:t>
      </w:r>
      <w:r w:rsidR="00426F94" w:rsidRPr="00D8059C">
        <w:rPr>
          <w:rFonts w:ascii="Times New Roman" w:hAnsi="Times New Roman" w:cs="Times New Roman"/>
          <w:sz w:val="24"/>
          <w:szCs w:val="24"/>
        </w:rPr>
        <w:t xml:space="preserve"> </w:t>
      </w:r>
      <w:r w:rsidRPr="00D8059C">
        <w:rPr>
          <w:rFonts w:ascii="Times New Roman" w:hAnsi="Times New Roman" w:cs="Times New Roman"/>
          <w:sz w:val="24"/>
          <w:szCs w:val="24"/>
        </w:rPr>
        <w:t xml:space="preserve">тыс. рублей, что составило </w:t>
      </w:r>
      <w:r w:rsidR="002F3CEE" w:rsidRPr="00D8059C">
        <w:rPr>
          <w:rFonts w:ascii="Times New Roman" w:hAnsi="Times New Roman" w:cs="Times New Roman"/>
          <w:sz w:val="24"/>
          <w:szCs w:val="24"/>
        </w:rPr>
        <w:t xml:space="preserve">   </w:t>
      </w:r>
      <w:r w:rsidR="00156D12" w:rsidRPr="00D8059C">
        <w:rPr>
          <w:rFonts w:ascii="Times New Roman" w:hAnsi="Times New Roman" w:cs="Times New Roman"/>
          <w:sz w:val="24"/>
          <w:szCs w:val="24"/>
        </w:rPr>
        <w:t>9</w:t>
      </w:r>
      <w:r w:rsidR="00AB76BA">
        <w:rPr>
          <w:rFonts w:ascii="Times New Roman" w:hAnsi="Times New Roman" w:cs="Times New Roman"/>
          <w:sz w:val="24"/>
          <w:szCs w:val="24"/>
        </w:rPr>
        <w:t>3,9</w:t>
      </w:r>
      <w:r w:rsidR="00D94C7D" w:rsidRPr="00D8059C">
        <w:rPr>
          <w:rFonts w:ascii="Times New Roman" w:hAnsi="Times New Roman" w:cs="Times New Roman"/>
          <w:sz w:val="24"/>
          <w:szCs w:val="24"/>
        </w:rPr>
        <w:t xml:space="preserve"> </w:t>
      </w:r>
      <w:r w:rsidRPr="00D8059C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7E497B" w:rsidTr="008D0E97">
        <w:trPr>
          <w:trHeight w:val="768"/>
        </w:trPr>
        <w:tc>
          <w:tcPr>
            <w:tcW w:w="5103" w:type="dxa"/>
            <w:vAlign w:val="center"/>
            <w:hideMark/>
          </w:tcPr>
          <w:p w:rsidR="00D1793C" w:rsidRPr="000F1D1D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D1793C" w:rsidRPr="000F1D1D" w:rsidRDefault="00D1793C" w:rsidP="000F1D1D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0F1D1D" w:rsidRPr="000F1D1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6B390D" w:rsidRPr="000F1D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0F1D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390D" w:rsidRPr="000F1D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>года, тыс. руб</w:t>
            </w:r>
            <w:r w:rsidR="009D43FE" w:rsidRPr="000F1D1D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0F1D1D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7E497B" w:rsidTr="008D0E97">
        <w:trPr>
          <w:trHeight w:val="209"/>
        </w:trPr>
        <w:tc>
          <w:tcPr>
            <w:tcW w:w="5103" w:type="dxa"/>
            <w:hideMark/>
          </w:tcPr>
          <w:p w:rsidR="00D1793C" w:rsidRPr="000F1D1D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:rsidR="00D1793C" w:rsidRPr="000F1D1D" w:rsidRDefault="000F1D1D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B6E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6 306,6</w:t>
            </w:r>
          </w:p>
        </w:tc>
        <w:tc>
          <w:tcPr>
            <w:tcW w:w="2268" w:type="dxa"/>
            <w:hideMark/>
          </w:tcPr>
          <w:p w:rsidR="00D1793C" w:rsidRPr="000F1D1D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7E497B" w:rsidTr="008D0E97">
        <w:trPr>
          <w:trHeight w:val="257"/>
        </w:trPr>
        <w:tc>
          <w:tcPr>
            <w:tcW w:w="5103" w:type="dxa"/>
            <w:hideMark/>
          </w:tcPr>
          <w:p w:rsidR="00D1793C" w:rsidRPr="00D8059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0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410" w:type="dxa"/>
            <w:hideMark/>
          </w:tcPr>
          <w:p w:rsidR="00D1793C" w:rsidRPr="00860D09" w:rsidRDefault="00D627A2" w:rsidP="00D627A2">
            <w:pPr>
              <w:ind w:right="6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0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24 712,3</w:t>
            </w:r>
          </w:p>
        </w:tc>
        <w:tc>
          <w:tcPr>
            <w:tcW w:w="2268" w:type="dxa"/>
            <w:hideMark/>
          </w:tcPr>
          <w:p w:rsidR="00D1793C" w:rsidRPr="00860D09" w:rsidRDefault="00156D12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60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860D09" w:rsidRPr="00860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D1793C" w:rsidRPr="007E497B" w:rsidTr="008D0E97">
        <w:trPr>
          <w:trHeight w:val="305"/>
        </w:trPr>
        <w:tc>
          <w:tcPr>
            <w:tcW w:w="5103" w:type="dxa"/>
            <w:hideMark/>
          </w:tcPr>
          <w:p w:rsidR="00D1793C" w:rsidRPr="00D8059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:rsidR="00D1793C" w:rsidRPr="00D8059C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D1793C" w:rsidRPr="00D8059C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7E497B" w:rsidTr="008D0E97">
        <w:trPr>
          <w:trHeight w:val="480"/>
        </w:trPr>
        <w:tc>
          <w:tcPr>
            <w:tcW w:w="5103" w:type="dxa"/>
            <w:hideMark/>
          </w:tcPr>
          <w:p w:rsidR="00D1793C" w:rsidRPr="00D8059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  <w:hideMark/>
          </w:tcPr>
          <w:p w:rsidR="00D1793C" w:rsidRPr="00D8059C" w:rsidRDefault="00156D12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7 484,3</w:t>
            </w:r>
          </w:p>
        </w:tc>
        <w:tc>
          <w:tcPr>
            <w:tcW w:w="2268" w:type="dxa"/>
            <w:hideMark/>
          </w:tcPr>
          <w:p w:rsidR="00D1793C" w:rsidRPr="00D8059C" w:rsidRDefault="00156D12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96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D1793C" w:rsidRPr="007E497B" w:rsidTr="008D0E97">
        <w:trPr>
          <w:trHeight w:val="480"/>
        </w:trPr>
        <w:tc>
          <w:tcPr>
            <w:tcW w:w="5103" w:type="dxa"/>
            <w:hideMark/>
          </w:tcPr>
          <w:p w:rsidR="00D1793C" w:rsidRPr="00D8059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  <w:hideMark/>
          </w:tcPr>
          <w:p w:rsidR="00D1793C" w:rsidRPr="00D8059C" w:rsidRDefault="00EB6EF8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  <w:r w:rsidR="0093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2268" w:type="dxa"/>
            <w:hideMark/>
          </w:tcPr>
          <w:p w:rsidR="00D1793C" w:rsidRPr="00D8059C" w:rsidRDefault="00DA5F2F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156D12"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93C" w:rsidRPr="007E497B" w:rsidTr="008D0E97">
        <w:trPr>
          <w:trHeight w:val="227"/>
        </w:trPr>
        <w:tc>
          <w:tcPr>
            <w:tcW w:w="5103" w:type="dxa"/>
            <w:hideMark/>
          </w:tcPr>
          <w:p w:rsidR="00D1793C" w:rsidRPr="00D8059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  <w:hideMark/>
          </w:tcPr>
          <w:p w:rsidR="00D1793C" w:rsidRPr="00D8059C" w:rsidRDefault="00A33BFE" w:rsidP="00A33BFE">
            <w:pPr>
              <w:tabs>
                <w:tab w:val="center" w:pos="797"/>
                <w:tab w:val="right" w:pos="1594"/>
              </w:tabs>
              <w:ind w:right="6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3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705,9</w:t>
            </w:r>
          </w:p>
        </w:tc>
        <w:tc>
          <w:tcPr>
            <w:tcW w:w="2268" w:type="dxa"/>
            <w:hideMark/>
          </w:tcPr>
          <w:p w:rsidR="00D1793C" w:rsidRPr="00D8059C" w:rsidRDefault="00156D12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D1793C" w:rsidRPr="007E497B" w:rsidTr="008D0E97">
        <w:trPr>
          <w:trHeight w:val="261"/>
        </w:trPr>
        <w:tc>
          <w:tcPr>
            <w:tcW w:w="5103" w:type="dxa"/>
            <w:hideMark/>
          </w:tcPr>
          <w:p w:rsidR="00D1793C" w:rsidRPr="00D8059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  <w:hideMark/>
          </w:tcPr>
          <w:p w:rsidR="00D1793C" w:rsidRPr="00D8059C" w:rsidRDefault="0093641A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3 699,4</w:t>
            </w:r>
          </w:p>
        </w:tc>
        <w:tc>
          <w:tcPr>
            <w:tcW w:w="2268" w:type="dxa"/>
            <w:hideMark/>
          </w:tcPr>
          <w:p w:rsidR="00D1793C" w:rsidRPr="00D8059C" w:rsidRDefault="00156D12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</w:tr>
      <w:tr w:rsidR="00D1793C" w:rsidRPr="007E497B" w:rsidTr="008D0E97">
        <w:trPr>
          <w:trHeight w:val="215"/>
        </w:trPr>
        <w:tc>
          <w:tcPr>
            <w:tcW w:w="5103" w:type="dxa"/>
            <w:hideMark/>
          </w:tcPr>
          <w:p w:rsidR="00D1793C" w:rsidRPr="00D8059C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  <w:hideMark/>
          </w:tcPr>
          <w:p w:rsidR="00D1793C" w:rsidRPr="00D8059C" w:rsidRDefault="0093641A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5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</w:t>
            </w:r>
          </w:p>
        </w:tc>
        <w:tc>
          <w:tcPr>
            <w:tcW w:w="2268" w:type="dxa"/>
            <w:hideMark/>
          </w:tcPr>
          <w:p w:rsidR="00D1793C" w:rsidRPr="00D8059C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5ADE" w:rsidRPr="00D80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D1793C" w:rsidRPr="007E497B" w:rsidTr="008D0E97">
        <w:trPr>
          <w:trHeight w:val="219"/>
        </w:trPr>
        <w:tc>
          <w:tcPr>
            <w:tcW w:w="5103" w:type="dxa"/>
            <w:hideMark/>
          </w:tcPr>
          <w:p w:rsidR="00D1793C" w:rsidRPr="00966BFB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:rsidR="00D1793C" w:rsidRPr="00B80E96" w:rsidRDefault="00966BFB" w:rsidP="0033227C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1 017,5</w:t>
            </w:r>
          </w:p>
        </w:tc>
        <w:tc>
          <w:tcPr>
            <w:tcW w:w="2268" w:type="dxa"/>
            <w:hideMark/>
          </w:tcPr>
          <w:p w:rsidR="00D1793C" w:rsidRPr="00B80E96" w:rsidRDefault="0033227C" w:rsidP="00966BFB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966BFB" w:rsidRPr="00B80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F172C0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93C" w:rsidRPr="00F172C0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2C0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937B21">
        <w:rPr>
          <w:rFonts w:ascii="Times New Roman" w:hAnsi="Times New Roman" w:cs="Times New Roman"/>
          <w:sz w:val="24"/>
          <w:szCs w:val="24"/>
        </w:rPr>
        <w:t>3 079,9</w:t>
      </w:r>
      <w:r w:rsidRPr="00F172C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37B21">
        <w:rPr>
          <w:rFonts w:ascii="Times New Roman" w:hAnsi="Times New Roman" w:cs="Times New Roman"/>
          <w:sz w:val="24"/>
          <w:szCs w:val="24"/>
        </w:rPr>
        <w:t>11,7</w:t>
      </w:r>
      <w:r w:rsidR="00DE0760" w:rsidRPr="00F172C0">
        <w:rPr>
          <w:rFonts w:ascii="Times New Roman" w:hAnsi="Times New Roman" w:cs="Times New Roman"/>
          <w:sz w:val="24"/>
          <w:szCs w:val="24"/>
        </w:rPr>
        <w:t xml:space="preserve"> </w:t>
      </w:r>
      <w:r w:rsidRPr="00F172C0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F172C0">
        <w:rPr>
          <w:rFonts w:ascii="Times New Roman" w:hAnsi="Times New Roman" w:cs="Times New Roman"/>
          <w:sz w:val="24"/>
          <w:szCs w:val="24"/>
        </w:rPr>
        <w:t>.</w:t>
      </w:r>
      <w:r w:rsidRPr="00F17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7E497B" w:rsidTr="009D43FE">
        <w:trPr>
          <w:trHeight w:val="724"/>
        </w:trPr>
        <w:tc>
          <w:tcPr>
            <w:tcW w:w="5245" w:type="dxa"/>
            <w:vAlign w:val="center"/>
            <w:hideMark/>
          </w:tcPr>
          <w:p w:rsidR="00D1793C" w:rsidRPr="000F1D1D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D1793C" w:rsidRPr="000F1D1D" w:rsidRDefault="00D1793C" w:rsidP="000F1D1D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0F1D1D" w:rsidRPr="000F1D1D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9D68B3" w:rsidRPr="000F1D1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0F1D1D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D1793C" w:rsidRPr="000F1D1D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D1D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7E497B" w:rsidTr="009762F2">
        <w:trPr>
          <w:trHeight w:val="209"/>
        </w:trPr>
        <w:tc>
          <w:tcPr>
            <w:tcW w:w="5245" w:type="dxa"/>
            <w:hideMark/>
          </w:tcPr>
          <w:p w:rsidR="00D1793C" w:rsidRPr="000F1D1D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1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D1793C" w:rsidRPr="000F1D1D" w:rsidRDefault="000F1D1D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26 306,6</w:t>
            </w:r>
          </w:p>
        </w:tc>
        <w:tc>
          <w:tcPr>
            <w:tcW w:w="2268" w:type="dxa"/>
            <w:hideMark/>
          </w:tcPr>
          <w:p w:rsidR="00D1793C" w:rsidRPr="000F1D1D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F1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7E497B" w:rsidTr="009762F2">
        <w:trPr>
          <w:trHeight w:val="257"/>
        </w:trPr>
        <w:tc>
          <w:tcPr>
            <w:tcW w:w="5245" w:type="dxa"/>
          </w:tcPr>
          <w:p w:rsidR="00D1793C" w:rsidRPr="00F172C0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F1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:rsidR="00D1793C" w:rsidRPr="00F172C0" w:rsidRDefault="00937B21" w:rsidP="00122DD8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3 079,9</w:t>
            </w:r>
          </w:p>
        </w:tc>
        <w:tc>
          <w:tcPr>
            <w:tcW w:w="2268" w:type="dxa"/>
          </w:tcPr>
          <w:p w:rsidR="00D1793C" w:rsidRPr="00F172C0" w:rsidRDefault="00937B21" w:rsidP="008B6D6F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11,7</w:t>
            </w:r>
          </w:p>
        </w:tc>
      </w:tr>
      <w:tr w:rsidR="00D1793C" w:rsidRPr="007E497B" w:rsidTr="00742A92">
        <w:trPr>
          <w:trHeight w:val="262"/>
        </w:trPr>
        <w:tc>
          <w:tcPr>
            <w:tcW w:w="5245" w:type="dxa"/>
          </w:tcPr>
          <w:p w:rsidR="00D1793C" w:rsidRPr="00F172C0" w:rsidRDefault="00D1793C" w:rsidP="009762F2">
            <w:pPr>
              <w:rPr>
                <w:sz w:val="20"/>
                <w:szCs w:val="20"/>
              </w:rPr>
            </w:pPr>
            <w:r w:rsidRPr="00F17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D1793C" w:rsidRPr="00F172C0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1793C" w:rsidRPr="00F172C0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7E497B" w:rsidTr="009762F2">
        <w:trPr>
          <w:trHeight w:val="305"/>
        </w:trPr>
        <w:tc>
          <w:tcPr>
            <w:tcW w:w="5245" w:type="dxa"/>
          </w:tcPr>
          <w:p w:rsidR="007D24D1" w:rsidRPr="00915941" w:rsidRDefault="007D24D1" w:rsidP="007D24D1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15941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  <w:p w:rsidR="00D1793C" w:rsidRPr="00F172C0" w:rsidRDefault="00D1793C" w:rsidP="009762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1793C" w:rsidRPr="00F172C0" w:rsidRDefault="00192990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584,2</w:t>
            </w:r>
          </w:p>
        </w:tc>
        <w:tc>
          <w:tcPr>
            <w:tcW w:w="2268" w:type="dxa"/>
          </w:tcPr>
          <w:p w:rsidR="00D1793C" w:rsidRPr="00F172C0" w:rsidRDefault="00024EB2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2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  <w:p w:rsidR="00024EB2" w:rsidRPr="00F172C0" w:rsidRDefault="00024EB2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1793C" w:rsidRPr="007E497B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7E497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7E497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75C5C" w:rsidRPr="007E497B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7E497B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EE5018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50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EE5018" w:rsidRDefault="00D1793C" w:rsidP="00EE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50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EE5018" w:rsidRPr="00EE50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мая</w:t>
            </w:r>
            <w:r w:rsidR="00C36016" w:rsidRPr="00EE50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243CBD" w:rsidRPr="00EE50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A45A0" w:rsidRPr="00EE50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BC0952" w:rsidRPr="00EE50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EE50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EE50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EE501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A971B7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971B7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971B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971B7" w:rsidRDefault="002E7737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7 135,3</w:t>
            </w:r>
          </w:p>
        </w:tc>
      </w:tr>
      <w:tr w:rsidR="00D1793C" w:rsidRPr="00A971B7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A971B7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A971B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971B7" w:rsidRDefault="00A971B7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</w:t>
            </w:r>
            <w:r w:rsidR="008F4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1793C" w:rsidRPr="00A971B7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971B7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971B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971B7" w:rsidRDefault="00A971B7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8 032,0</w:t>
            </w:r>
          </w:p>
        </w:tc>
      </w:tr>
      <w:tr w:rsidR="00D1793C" w:rsidRPr="00A971B7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971B7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793C" w:rsidRPr="00A971B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971B7" w:rsidRDefault="00A971B7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1 776,0</w:t>
            </w:r>
          </w:p>
        </w:tc>
      </w:tr>
      <w:tr w:rsidR="00D1793C" w:rsidRPr="00A971B7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A971B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793C" w:rsidRPr="00A971B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A97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793C" w:rsidRPr="00A971B7" w:rsidRDefault="00A971B7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97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9 808,0</w:t>
            </w:r>
          </w:p>
        </w:tc>
      </w:tr>
    </w:tbl>
    <w:p w:rsidR="00E61AFA" w:rsidRPr="00A971B7" w:rsidRDefault="00E61AFA" w:rsidP="00742A92">
      <w:pPr>
        <w:rPr>
          <w:rFonts w:ascii="Times New Roman" w:hAnsi="Times New Roman"/>
          <w:sz w:val="20"/>
          <w:szCs w:val="20"/>
        </w:rPr>
      </w:pPr>
      <w:r w:rsidRPr="00A971B7">
        <w:rPr>
          <w:rFonts w:ascii="Times New Roman" w:hAnsi="Times New Roman"/>
          <w:sz w:val="20"/>
          <w:szCs w:val="20"/>
        </w:rPr>
        <w:t xml:space="preserve">           </w:t>
      </w:r>
    </w:p>
    <w:p w:rsidR="00C72B06" w:rsidRDefault="00E61AFA" w:rsidP="00742A92">
      <w:r w:rsidRPr="00A971B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A971B7">
        <w:rPr>
          <w:rFonts w:ascii="Times New Roman" w:hAnsi="Times New Roman"/>
          <w:sz w:val="20"/>
          <w:szCs w:val="20"/>
        </w:rPr>
        <w:t xml:space="preserve">                          </w:t>
      </w:r>
      <w:r w:rsidRPr="00A971B7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A971B7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A971B7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777959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14"/>
    <w:rsid w:val="000036CA"/>
    <w:rsid w:val="00004AB8"/>
    <w:rsid w:val="00024EB2"/>
    <w:rsid w:val="000B1CFB"/>
    <w:rsid w:val="000B1DD9"/>
    <w:rsid w:val="000B3DA2"/>
    <w:rsid w:val="000B570D"/>
    <w:rsid w:val="000C49F1"/>
    <w:rsid w:val="000D2E41"/>
    <w:rsid w:val="000F1D1D"/>
    <w:rsid w:val="000F4346"/>
    <w:rsid w:val="000F5863"/>
    <w:rsid w:val="00102131"/>
    <w:rsid w:val="00122DD8"/>
    <w:rsid w:val="00125836"/>
    <w:rsid w:val="00153720"/>
    <w:rsid w:val="00156D12"/>
    <w:rsid w:val="001710CF"/>
    <w:rsid w:val="0017342C"/>
    <w:rsid w:val="00175C5C"/>
    <w:rsid w:val="00177194"/>
    <w:rsid w:val="00185A52"/>
    <w:rsid w:val="00191CA5"/>
    <w:rsid w:val="00192990"/>
    <w:rsid w:val="001B3C82"/>
    <w:rsid w:val="001D6637"/>
    <w:rsid w:val="001D76A8"/>
    <w:rsid w:val="001D7C6C"/>
    <w:rsid w:val="001E0164"/>
    <w:rsid w:val="001E0465"/>
    <w:rsid w:val="001E5F5D"/>
    <w:rsid w:val="00205418"/>
    <w:rsid w:val="00241FBE"/>
    <w:rsid w:val="00243CBD"/>
    <w:rsid w:val="00250102"/>
    <w:rsid w:val="002665C3"/>
    <w:rsid w:val="00266A1A"/>
    <w:rsid w:val="00290F39"/>
    <w:rsid w:val="00291CE3"/>
    <w:rsid w:val="00295D1A"/>
    <w:rsid w:val="002D4542"/>
    <w:rsid w:val="002D7CCD"/>
    <w:rsid w:val="002E2426"/>
    <w:rsid w:val="002E7737"/>
    <w:rsid w:val="002F3CEE"/>
    <w:rsid w:val="0033227C"/>
    <w:rsid w:val="00337964"/>
    <w:rsid w:val="00342417"/>
    <w:rsid w:val="00347AF2"/>
    <w:rsid w:val="00347CA0"/>
    <w:rsid w:val="00352867"/>
    <w:rsid w:val="00353460"/>
    <w:rsid w:val="00380F5D"/>
    <w:rsid w:val="0039455C"/>
    <w:rsid w:val="003A42FF"/>
    <w:rsid w:val="003C1868"/>
    <w:rsid w:val="003C2E50"/>
    <w:rsid w:val="003C7311"/>
    <w:rsid w:val="003D0E0A"/>
    <w:rsid w:val="003E68DB"/>
    <w:rsid w:val="003F49FC"/>
    <w:rsid w:val="00404C14"/>
    <w:rsid w:val="00424F7F"/>
    <w:rsid w:val="00426F94"/>
    <w:rsid w:val="00433603"/>
    <w:rsid w:val="00443E59"/>
    <w:rsid w:val="0044469F"/>
    <w:rsid w:val="00474A9A"/>
    <w:rsid w:val="0048135A"/>
    <w:rsid w:val="00487358"/>
    <w:rsid w:val="00490F41"/>
    <w:rsid w:val="0049685D"/>
    <w:rsid w:val="004D1893"/>
    <w:rsid w:val="004E5D2A"/>
    <w:rsid w:val="004F764B"/>
    <w:rsid w:val="005720B7"/>
    <w:rsid w:val="005A5DB7"/>
    <w:rsid w:val="005A6A2A"/>
    <w:rsid w:val="005B6CB0"/>
    <w:rsid w:val="005C14AD"/>
    <w:rsid w:val="005C1B6F"/>
    <w:rsid w:val="005C7B18"/>
    <w:rsid w:val="005E6B86"/>
    <w:rsid w:val="005E7B81"/>
    <w:rsid w:val="00600A3F"/>
    <w:rsid w:val="00633FC5"/>
    <w:rsid w:val="006348B1"/>
    <w:rsid w:val="00652C0E"/>
    <w:rsid w:val="006573A0"/>
    <w:rsid w:val="006774A7"/>
    <w:rsid w:val="006B390D"/>
    <w:rsid w:val="006B659C"/>
    <w:rsid w:val="006E0F6F"/>
    <w:rsid w:val="006E5ACC"/>
    <w:rsid w:val="006F33C9"/>
    <w:rsid w:val="00713990"/>
    <w:rsid w:val="00714AA3"/>
    <w:rsid w:val="007233FB"/>
    <w:rsid w:val="00731026"/>
    <w:rsid w:val="0073364E"/>
    <w:rsid w:val="00742A92"/>
    <w:rsid w:val="007433AD"/>
    <w:rsid w:val="00751E56"/>
    <w:rsid w:val="00755810"/>
    <w:rsid w:val="00777959"/>
    <w:rsid w:val="007831AA"/>
    <w:rsid w:val="00785FCF"/>
    <w:rsid w:val="00786D87"/>
    <w:rsid w:val="007B6CE0"/>
    <w:rsid w:val="007C043D"/>
    <w:rsid w:val="007C25CF"/>
    <w:rsid w:val="007D24D1"/>
    <w:rsid w:val="007D38EF"/>
    <w:rsid w:val="007E3D85"/>
    <w:rsid w:val="007E3FF1"/>
    <w:rsid w:val="007E497B"/>
    <w:rsid w:val="007F7A4E"/>
    <w:rsid w:val="00800418"/>
    <w:rsid w:val="00801B74"/>
    <w:rsid w:val="00830AFA"/>
    <w:rsid w:val="00836958"/>
    <w:rsid w:val="00860D09"/>
    <w:rsid w:val="008637EE"/>
    <w:rsid w:val="0088505C"/>
    <w:rsid w:val="00896A0F"/>
    <w:rsid w:val="008A7122"/>
    <w:rsid w:val="008B0C76"/>
    <w:rsid w:val="008B6D6F"/>
    <w:rsid w:val="008B7059"/>
    <w:rsid w:val="008C1B26"/>
    <w:rsid w:val="008D0E97"/>
    <w:rsid w:val="008E457B"/>
    <w:rsid w:val="008F401E"/>
    <w:rsid w:val="00905239"/>
    <w:rsid w:val="00915941"/>
    <w:rsid w:val="0093641A"/>
    <w:rsid w:val="00937B21"/>
    <w:rsid w:val="00953AC3"/>
    <w:rsid w:val="009557D8"/>
    <w:rsid w:val="009603D6"/>
    <w:rsid w:val="00962946"/>
    <w:rsid w:val="00966BFB"/>
    <w:rsid w:val="00970AC5"/>
    <w:rsid w:val="009762F2"/>
    <w:rsid w:val="00994BEC"/>
    <w:rsid w:val="009A30C1"/>
    <w:rsid w:val="009B7E34"/>
    <w:rsid w:val="009D1966"/>
    <w:rsid w:val="009D43FE"/>
    <w:rsid w:val="009D68B3"/>
    <w:rsid w:val="009F7BDF"/>
    <w:rsid w:val="00A008B3"/>
    <w:rsid w:val="00A03C98"/>
    <w:rsid w:val="00A07EA6"/>
    <w:rsid w:val="00A10327"/>
    <w:rsid w:val="00A1757F"/>
    <w:rsid w:val="00A33BFE"/>
    <w:rsid w:val="00A4275A"/>
    <w:rsid w:val="00A57F4E"/>
    <w:rsid w:val="00A63B27"/>
    <w:rsid w:val="00A677F8"/>
    <w:rsid w:val="00A9711A"/>
    <w:rsid w:val="00A971B7"/>
    <w:rsid w:val="00A9758A"/>
    <w:rsid w:val="00AA1BA9"/>
    <w:rsid w:val="00AA6BB0"/>
    <w:rsid w:val="00AB76BA"/>
    <w:rsid w:val="00AC1779"/>
    <w:rsid w:val="00AC4389"/>
    <w:rsid w:val="00AE53F7"/>
    <w:rsid w:val="00AF2DBB"/>
    <w:rsid w:val="00B07529"/>
    <w:rsid w:val="00B07D9D"/>
    <w:rsid w:val="00B6304E"/>
    <w:rsid w:val="00B80E96"/>
    <w:rsid w:val="00B85F25"/>
    <w:rsid w:val="00BA45A0"/>
    <w:rsid w:val="00BC07E8"/>
    <w:rsid w:val="00BC0952"/>
    <w:rsid w:val="00BD1D3E"/>
    <w:rsid w:val="00BF508F"/>
    <w:rsid w:val="00C10FA4"/>
    <w:rsid w:val="00C110EC"/>
    <w:rsid w:val="00C1448B"/>
    <w:rsid w:val="00C332A2"/>
    <w:rsid w:val="00C36016"/>
    <w:rsid w:val="00C37998"/>
    <w:rsid w:val="00C72B06"/>
    <w:rsid w:val="00C8398B"/>
    <w:rsid w:val="00C8678B"/>
    <w:rsid w:val="00CC09EF"/>
    <w:rsid w:val="00CE2974"/>
    <w:rsid w:val="00CE4074"/>
    <w:rsid w:val="00D0587A"/>
    <w:rsid w:val="00D15BA5"/>
    <w:rsid w:val="00D1793C"/>
    <w:rsid w:val="00D3219E"/>
    <w:rsid w:val="00D45626"/>
    <w:rsid w:val="00D627A2"/>
    <w:rsid w:val="00D6389F"/>
    <w:rsid w:val="00D646BF"/>
    <w:rsid w:val="00D7460D"/>
    <w:rsid w:val="00D8059C"/>
    <w:rsid w:val="00D867A2"/>
    <w:rsid w:val="00D912E7"/>
    <w:rsid w:val="00D91A44"/>
    <w:rsid w:val="00D94C7D"/>
    <w:rsid w:val="00D96F7C"/>
    <w:rsid w:val="00DA5F2F"/>
    <w:rsid w:val="00DD2BB8"/>
    <w:rsid w:val="00DD2C55"/>
    <w:rsid w:val="00DE0760"/>
    <w:rsid w:val="00DE1614"/>
    <w:rsid w:val="00E21DED"/>
    <w:rsid w:val="00E25ADE"/>
    <w:rsid w:val="00E34C28"/>
    <w:rsid w:val="00E450B6"/>
    <w:rsid w:val="00E4692C"/>
    <w:rsid w:val="00E5178D"/>
    <w:rsid w:val="00E52C4A"/>
    <w:rsid w:val="00E61AFA"/>
    <w:rsid w:val="00E62DC4"/>
    <w:rsid w:val="00E64604"/>
    <w:rsid w:val="00E84E50"/>
    <w:rsid w:val="00E9602E"/>
    <w:rsid w:val="00E971F4"/>
    <w:rsid w:val="00E972AC"/>
    <w:rsid w:val="00E97DE4"/>
    <w:rsid w:val="00EB0EFC"/>
    <w:rsid w:val="00EB3781"/>
    <w:rsid w:val="00EB6EF8"/>
    <w:rsid w:val="00EC246A"/>
    <w:rsid w:val="00ED7241"/>
    <w:rsid w:val="00EE4772"/>
    <w:rsid w:val="00EE5018"/>
    <w:rsid w:val="00EE56AC"/>
    <w:rsid w:val="00F05844"/>
    <w:rsid w:val="00F172C0"/>
    <w:rsid w:val="00F24F40"/>
    <w:rsid w:val="00F26A3F"/>
    <w:rsid w:val="00F333C1"/>
    <w:rsid w:val="00F37899"/>
    <w:rsid w:val="00F50BBE"/>
    <w:rsid w:val="00F527F9"/>
    <w:rsid w:val="00F56A42"/>
    <w:rsid w:val="00F95641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01C0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40,0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54.9</c:v>
                </c:pt>
                <c:pt idx="1">
                  <c:v>5.0999999999999996</c:v>
                </c:pt>
                <c:pt idx="2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47-4B55-A36E-53355D3058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47-4B55-A36E-53355D3058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47-4B55-A36E-53355D3058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47-4B55-A36E-53355D3058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47-4B55-A36E-53355D3058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47-4B55-A36E-53355D3058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47-4B55-A36E-53355D30582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D673-4B3B-88C8-B089255A0DB4}"/>
              </c:ext>
            </c:extLst>
          </c:dPt>
          <c:dLbls>
            <c:dLbl>
              <c:idx val="0"/>
              <c:layout>
                <c:manualLayout>
                  <c:x val="-4.5416721139503492E-2"/>
                  <c:y val="-4.0946225742262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B47-4B55-A36E-53355D30582D}"/>
                </c:ext>
              </c:extLst>
            </c:dLbl>
            <c:dLbl>
              <c:idx val="1"/>
              <c:layout>
                <c:manualLayout>
                  <c:x val="-4.8151520067793156E-2"/>
                  <c:y val="-2.6040544274071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B47-4B55-A36E-53355D30582D}"/>
                </c:ext>
              </c:extLst>
            </c:dLbl>
            <c:dLbl>
              <c:idx val="3"/>
              <c:layout>
                <c:manualLayout>
                  <c:x val="-1.8776983743205335E-3"/>
                  <c:y val="-1.650176129299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3B47-4B55-A36E-53355D30582D}"/>
                </c:ext>
              </c:extLst>
            </c:dLbl>
            <c:dLbl>
              <c:idx val="4"/>
              <c:layout>
                <c:manualLayout>
                  <c:x val="-0.11240421312608986"/>
                  <c:y val="0.109558122668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3B47-4B55-A36E-53355D30582D}"/>
                </c:ext>
              </c:extLst>
            </c:dLbl>
            <c:dLbl>
              <c:idx val="5"/>
              <c:layout>
                <c:manualLayout>
                  <c:x val="1.8003600720144029E-2"/>
                  <c:y val="2.4195848874153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3B47-4B55-A36E-53355D30582D}"/>
                </c:ext>
              </c:extLst>
            </c:dLbl>
            <c:dLbl>
              <c:idx val="6"/>
              <c:layout>
                <c:manualLayout>
                  <c:x val="3.6007201440288059E-2"/>
                  <c:y val="-0.207770755629230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3B47-4B55-A36E-53355D30582D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D673-4B3B-88C8-B089255A0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7.4999999999999997E-2</c:v>
                </c:pt>
                <c:pt idx="1">
                  <c:v>1.4E-2</c:v>
                </c:pt>
                <c:pt idx="3">
                  <c:v>0.11799999999999999</c:v>
                </c:pt>
                <c:pt idx="4">
                  <c:v>0.22800000000000001</c:v>
                </c:pt>
                <c:pt idx="5">
                  <c:v>7.0999999999999994E-2</c:v>
                </c:pt>
                <c:pt idx="6">
                  <c:v>0.45700000000000002</c:v>
                </c:pt>
                <c:pt idx="7">
                  <c:v>3.7999999999999999E-2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B47-4B55-A36E-53355D305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2773-2AE6-4ABB-A802-F0A199C7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Пацкевич Наталья Валентиновна</cp:lastModifiedBy>
  <cp:revision>54</cp:revision>
  <cp:lastPrinted>2021-07-16T06:14:00Z</cp:lastPrinted>
  <dcterms:created xsi:type="dcterms:W3CDTF">2021-01-22T13:23:00Z</dcterms:created>
  <dcterms:modified xsi:type="dcterms:W3CDTF">2021-07-16T06:15:00Z</dcterms:modified>
</cp:coreProperties>
</file>