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23" w:rsidRPr="00283B23" w:rsidRDefault="00283B23" w:rsidP="00283B23">
      <w:pPr>
        <w:pStyle w:val="a7"/>
        <w:rPr>
          <w:rFonts w:eastAsia="Times New Roman"/>
          <w:b/>
          <w:kern w:val="36"/>
          <w:sz w:val="10"/>
          <w:szCs w:val="10"/>
          <w:lang w:eastAsia="ru-RU"/>
        </w:rPr>
      </w:pPr>
    </w:p>
    <w:p w:rsidR="00283B23" w:rsidRPr="00283B23" w:rsidRDefault="00283B23" w:rsidP="00283B23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 w:rsidRPr="00283B23">
        <w:rPr>
          <w:rFonts w:eastAsia="Times New Roman"/>
          <w:b/>
          <w:kern w:val="36"/>
          <w:sz w:val="40"/>
          <w:szCs w:val="40"/>
          <w:lang w:eastAsia="ru-RU"/>
        </w:rPr>
        <w:t xml:space="preserve">Подготовка дачи к зиме — важные рекомендации, о которых вы могли забыть 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и наступило окончание дачного сезона.</w:t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сохранить свой урожай, имущество и дачные постройки в целости и сохранности, мало просто навести в комнатах </w:t>
      </w:r>
      <w:proofErr w:type="gramStart"/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повесить на дверь дома огромный навесной замок.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людей, занимающихся выращиванием садово-огородных культур, большую проблему создают грызуны. Наибольшую опасность представляют мыши и крысы. Перед наступлением холодов они переселяются на зимовку с огорода в теплые постройки и в </w:t>
      </w:r>
      <w:proofErr w:type="gramStart"/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3378467"/>
            <wp:positionH relativeFrom="margin">
              <wp:align>left</wp:align>
            </wp:positionH>
            <wp:positionV relativeFrom="margin">
              <wp:align>top</wp:align>
            </wp:positionV>
            <wp:extent cx="5933908" cy="3580598"/>
            <wp:effectExtent l="19050" t="0" r="0" b="0"/>
            <wp:wrapSquare wrapText="bothSides"/>
            <wp:docPr id="6" name="Рисунок 6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08" cy="358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gramEnd"/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дома. Выгрызают дыры в стенах и мебели, уничтожают выращенные овощи в хранилищах. Не брезгуют они и электропроводкой, повреждение которой может принести непоправимый ущерб всему вашему хозяйству.  </w:t>
      </w: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Немаловажно ещё и то, что грызуны являются переносчиками инфекционных заболеваний:  иерсиниоза, лептоспироза, туляремии, геморрагической лихорадки с почечным синдромом </w:t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других. Пути заражения людей зоонозными инфекциями многообразны: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воздушно-пылевой</w:t>
      </w: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(вдыхание пыли с высушенными испражнениями грызунов);</w:t>
      </w:r>
      <w:proofErr w:type="gramEnd"/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фекально-оральный</w:t>
      </w:r>
      <w:proofErr w:type="gramEnd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(употребление в пищу продуктов, загрязненных экскрементами грызунов);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контактный</w:t>
      </w: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(через поврежденные кожные покровы, при контакте с объектами внешней среды, загрязненными выделениями грызунов, такими как сено, хворост, солома, корма).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 среди жителей Могилевской области регистрируются случаи зоонозных инфекций, источниками которых являются грызуны.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2024 году  было зарегистрировано 15 случаев геморрагической лихорадки с почечным синдромом (далее ГЛПС), 3 случая лептоспироза, 6 случаев туляремии, и 1 случай псевдотуберкулёза.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10 месяцев текущего года заболело ГЛПС 13 человек, 3 человека лептоспирозом, 4 туляремией и 4 псевдотуберкулёзом.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ГЛПС характерна осенне-зимняя сезонность, и эта осень не исключение, только  в октябре зарегистрировано 4 случая. Поэтому очень важно напомнить именно об этом заболевании.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Инфицированность  грызунов возбудителем</w:t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ГЛПС на отдельных территориях области достигает 13%.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 передачи послужили загрязнённые выделениями грызунов пищевые продукты, объекты внешней среды (посуда, пыль, содержащая высохшие экскременты грызунов, строительный и бытовой мусор и др.).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Справочно: </w:t>
      </w: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Геморрагическая лихорадка с почечным синдромом</w:t>
      </w: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характеризуется интоксикацией, кровоточивостью и кровоизлияниями в слизистые оболочки, поражением почек. Инкубационный период составляет чаще всего 2-3 недели, но иногда может удлиняться до 45-50 суток. Заболевание отличает строгая цикличность течения с последовательной сменой нескольких периодов.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Период предвестников заболевания продолжается 2-3 дня, иногда может отсутствовать. Постепенно нарастает температура тела, пациенты жалуются на вялость, быструю утомляемость, головную боль, слабость, недомогание, боли в конечностях, суставах, ломоту во всем теле, расстройство сна, слабые царапающие боли в горле.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Лихорадочный период продолжается от 2-3 до 5-8 суток. Начинается с резкого подъема температуры тела до 39-40.°С, </w:t>
      </w:r>
      <w:proofErr w:type="gramStart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сопровождающегося</w:t>
      </w:r>
      <w:proofErr w:type="gramEnd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ознобом. Усиливается головная боль, особенно в лобной и височных </w:t>
      </w:r>
      <w:proofErr w:type="gramStart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областях</w:t>
      </w:r>
      <w:proofErr w:type="gramEnd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появляются боли в околопочечной области или пояснице. Пациенты отмечают слабость, головокружение, боли в мышцах. Обычно они апатичны, малоподвижны, на вопросы отвечают неохотно, с замедленной реакцией. В ряде случаев имеются жалобы, связанные с расстройством зрения (болезненность в глазных яблоках при движении, </w:t>
      </w: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светобоязнь, расплывчатое изображение предметов и др.</w:t>
      </w:r>
      <w:proofErr w:type="gramStart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)П</w:t>
      </w:r>
      <w:proofErr w:type="gramEnd"/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ериод выздоровления продолжается от 3 до 12 месяцев.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предупредить урон от жизнедеятельности грызунов и уменьшить риски инфицирования необходимо проводить профилактические мероприятия: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полной чистоте огород — удалить заросли бурьяна и всевозможные сорняки, а также сухой травостой, не оставлять пищевой мусор на территории огорода;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полностью созревший урожай, ничего не оставляя непрошеным маленьким друзьям;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навести порядок  в любых помещениях (дома, сараи, подвалы и т.д.), не допуская загромождений    и захламленности;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 хранение продуктов, корма для животных в  емкостях или помещениях недоступных   для грызунов;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засетчить мелкоячеистой металлической сеткой вентиляционные каналы и отверстия сливных трапов;</w:t>
      </w:r>
    </w:p>
    <w:p w:rsidR="00283B23" w:rsidRPr="00283B23" w:rsidRDefault="00283B23" w:rsidP="00283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забетонировать отверстия в местах ввода в помещения электропроводов, водопроводных и канализационных труб.</w:t>
      </w:r>
    </w:p>
    <w:p w:rsidR="00283B23" w:rsidRPr="00283B23" w:rsidRDefault="00283B23" w:rsidP="00283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Избавиться от </w:t>
      </w:r>
      <w:proofErr w:type="gramStart"/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непрошенных гостей</w:t>
      </w:r>
      <w:proofErr w:type="gramEnd"/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доме помогут механические ловушки и специальные препараты</w:t>
      </w:r>
      <w:r w:rsidRPr="00283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которых в магазинах сегодня представлено великое множество. При использовании отравленных приманок необходимо руководствоваться инструкцией на каждый препарат, применять средства индивидуальной защиты (перчатки). Раскладка приманки должна быть проведена в местах, недоступных для детей и домашних животных. Для обеспечения длительной сохранности приманку помещают в универсальные долго действующие устройства в виде барьера, например, пластиковая бутылка со срезанной горловиной. После работы с химикатами нужно тщательно вымыть руки с мылом.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Начнем  соблюдать  эти нехитрые правила в своей жизни – во многом обезопасим себя от  многих неприятных инфекций, уменьшим вредоносную деятельность грызунов.</w:t>
      </w:r>
    </w:p>
    <w:p w:rsidR="00283B23" w:rsidRPr="00283B23" w:rsidRDefault="00283B23" w:rsidP="00283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Врач-эпидемиолог отделения</w:t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особо опасных инфекций</w:t>
      </w:r>
      <w:r w:rsidRPr="00283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3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УЗ «Могилевский облЦГЭиОЗ»                  Наталья Морозова</w:t>
      </w:r>
    </w:p>
    <w:p w:rsidR="009705C6" w:rsidRPr="00283B23" w:rsidRDefault="00283B23" w:rsidP="00283B23">
      <w:pPr>
        <w:jc w:val="both"/>
        <w:rPr>
          <w:sz w:val="28"/>
          <w:szCs w:val="28"/>
        </w:rPr>
      </w:pPr>
    </w:p>
    <w:sectPr w:rsidR="009705C6" w:rsidRPr="00283B23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6679"/>
    <w:multiLevelType w:val="multilevel"/>
    <w:tmpl w:val="E89C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83B23"/>
    <w:rsid w:val="000C33AA"/>
    <w:rsid w:val="00151845"/>
    <w:rsid w:val="00283B23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283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83B23"/>
  </w:style>
  <w:style w:type="character" w:styleId="a3">
    <w:name w:val="Hyperlink"/>
    <w:basedOn w:val="a0"/>
    <w:uiPriority w:val="99"/>
    <w:semiHidden/>
    <w:unhideWhenUsed/>
    <w:rsid w:val="00283B23"/>
    <w:rPr>
      <w:color w:val="0000FF"/>
      <w:u w:val="single"/>
    </w:rPr>
  </w:style>
  <w:style w:type="character" w:customStyle="1" w:styleId="author">
    <w:name w:val="author"/>
    <w:basedOn w:val="a0"/>
    <w:rsid w:val="00283B23"/>
  </w:style>
  <w:style w:type="paragraph" w:styleId="a4">
    <w:name w:val="Normal (Web)"/>
    <w:basedOn w:val="a"/>
    <w:uiPriority w:val="99"/>
    <w:semiHidden/>
    <w:unhideWhenUsed/>
    <w:rsid w:val="0028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3B23"/>
    <w:rPr>
      <w:b/>
      <w:bCs/>
    </w:rPr>
  </w:style>
  <w:style w:type="character" w:styleId="a6">
    <w:name w:val="Emphasis"/>
    <w:basedOn w:val="a0"/>
    <w:uiPriority w:val="20"/>
    <w:qFormat/>
    <w:rsid w:val="00283B23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283B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83B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8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Company>home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2025-11-27T15:01:00Z</dcterms:created>
  <dcterms:modified xsi:type="dcterms:W3CDTF">2025-11-27T15:02:00Z</dcterms:modified>
</cp:coreProperties>
</file>