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56" w:rsidRPr="00270B56" w:rsidRDefault="00270B56" w:rsidP="00270B56">
      <w:pPr>
        <w:pStyle w:val="a7"/>
        <w:rPr>
          <w:rFonts w:eastAsia="Times New Roman"/>
          <w:b/>
          <w:kern w:val="36"/>
          <w:sz w:val="40"/>
          <w:szCs w:val="40"/>
          <w:lang w:eastAsia="ru-RU"/>
        </w:rPr>
      </w:pPr>
      <w:r>
        <w:rPr>
          <w:rFonts w:eastAsia="Times New Roman"/>
          <w:b/>
          <w:noProof/>
          <w:kern w:val="36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713990" cy="1512570"/>
            <wp:effectExtent l="19050" t="0" r="0" b="0"/>
            <wp:wrapSquare wrapText="bothSides"/>
            <wp:docPr id="1" name="Рисунок 1" descr="H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151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0B56">
        <w:rPr>
          <w:rFonts w:eastAsia="Times New Roman"/>
          <w:b/>
          <w:kern w:val="36"/>
          <w:sz w:val="40"/>
          <w:szCs w:val="40"/>
          <w:lang w:eastAsia="ru-RU"/>
        </w:rPr>
        <w:t xml:space="preserve">Основные гигиенические аспекты при выборе подарков </w:t>
      </w:r>
    </w:p>
    <w:p w:rsidR="00270B56" w:rsidRPr="00270B56" w:rsidRDefault="00270B56" w:rsidP="00270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Приближаются  новогодние праздники – время, когда  </w:t>
      </w:r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 дарить радость и тепло отправляет нас на поиски замечательных подарков.</w:t>
      </w:r>
    </w:p>
    <w:p w:rsidR="00270B56" w:rsidRPr="00270B56" w:rsidRDefault="00270B56" w:rsidP="00270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Яркие коробки, мешочки или корзинки, наполненные конфетами, печеньем, шоколадом и другими лакомствами, неизменно вызывают улыбку и ощущение праздника у детей и взрослых, а у специалистов органов государственного санитарного надзора появляется возможность еще раз напомнить об основных правилах по соблюдению качества и безопасности такой продукции.</w:t>
      </w:r>
    </w:p>
    <w:p w:rsidR="00270B56" w:rsidRPr="00270B56" w:rsidRDefault="00270B56" w:rsidP="00270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Составной новогодний подарок — это набор из нескольких предметов, объединенных идеей или тематикой праздника. Это может быть сладкий набор из разных конфет, шоколада и печенья, или тематический подарок, включающий сувениры с новогодней символикой, например, кружку, календарь, предметы одежды. К каждому компоненту такого подарка, включая красивую коробку-сундучок,  предъявляются определенные требования безопасности, установленные Техническими регламентами Евразийского экономического союза.</w:t>
      </w:r>
    </w:p>
    <w:p w:rsidR="00270B56" w:rsidRPr="00270B56" w:rsidRDefault="00270B56" w:rsidP="00270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сюрприз оказался приятным, производителям и продавцам нужно очень ответственно подойти к его формированию, упаковке, маркировке, соблюдая основные правила.</w:t>
      </w:r>
    </w:p>
    <w:p w:rsidR="00270B56" w:rsidRPr="00270B56" w:rsidRDefault="00270B56" w:rsidP="00270B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подарку должен прилагаться лист-вкладыш с перечнем продукции, содержащий полную информацию о составе подарка, количестве конфет или иных компонентов (поштучно), с указанием названия, наименования изготовителя и его адреса, состава,  даты изготовления и срока годности продукции, условий хранения, установленных изготовителем.</w:t>
      </w:r>
    </w:p>
    <w:p w:rsidR="00270B56" w:rsidRPr="00270B56" w:rsidRDefault="00270B56" w:rsidP="00270B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кондитерских наборов, состоящих из различных видов и наименований изделий, кроме вышеперечисленных требований, указываются также:  общий состав ингредиентов всех изделий, входящих в данный набор (без указания состава каждого конкретного наименования изделия);  средневзвешенная пищевая ценность входящих в набор изделий (без указания пищевой ценности каждого конкретного наименования изделия).</w:t>
      </w:r>
    </w:p>
    <w:p w:rsidR="00270B56" w:rsidRPr="00270B56" w:rsidRDefault="00270B56" w:rsidP="00270B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Срок годности на сладкий новогодний подарок устанавливается по </w:t>
      </w:r>
      <w:proofErr w:type="gramStart"/>
      <w:r w:rsidRPr="00270B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составляющему</w:t>
      </w:r>
      <w:proofErr w:type="gramEnd"/>
      <w:r w:rsidRPr="00270B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наименьшим сроком годности. В</w:t>
      </w:r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новогодних подарках не должно содержаться скоропортящихся продуктов, таких как кремовые кондитерские изделия.</w:t>
      </w:r>
    </w:p>
    <w:p w:rsidR="00270B56" w:rsidRPr="00270B56" w:rsidRDefault="00270B56" w:rsidP="00270B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Конфеты (шоколадки, леденцы, вафли и аналогичная продукция) перед их выпуском в обращение подлежат обязательной оценке соответствия </w:t>
      </w:r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форме декларирования. Это определено Техническим регламентом </w:t>
      </w:r>
      <w:proofErr w:type="gramStart"/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021/2011 «О безопасности пищевой продукции», в том числе должны быть соблюдены  требования ТР ТС 022/2011 «Пищевая продукция в части ее маркировки», а при включении в состав  пищевых добавок — также и нормы ТР ТС 029/2012 «Требования безопасности пищевых добавок, ароматизаторов и технологических вспомогательных средств».</w:t>
      </w:r>
    </w:p>
    <w:p w:rsidR="00270B56" w:rsidRPr="00270B56" w:rsidRDefault="00270B56" w:rsidP="00270B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Упаковка изделий, контактирующих с пищевой продукцией, должна сопровождаться декларацией о соответствии требованиям </w:t>
      </w:r>
      <w:proofErr w:type="gramStart"/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005/2011 «О безопасности упаковки».</w:t>
      </w:r>
    </w:p>
    <w:p w:rsidR="00270B56" w:rsidRPr="00270B56" w:rsidRDefault="00270B56" w:rsidP="00270B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игрушки, вложенные в подарок и входящие в состав подарка (в том числе если игрушка является упаковкой),  должны быть сертификаты о соответствии требованиям </w:t>
      </w:r>
      <w:proofErr w:type="gramStart"/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008/2011 «О безопасности игрушек». Кроме того, в случае необходимости на маркировке должна быть предупредительная информация, содержащая указание об особых мерах предосторожности при использовании игрушки, например, на игрушках, не предназначенных для детей в возрасте до 3 лет, должно быть нанесено условное графическое обозначение с предупреждающим указанием возрастной группы.</w:t>
      </w:r>
    </w:p>
    <w:p w:rsidR="00270B56" w:rsidRPr="00270B56" w:rsidRDefault="00270B56" w:rsidP="00270B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карнавальные костюмы,  изделия новогодние светодиодные, игрушки, в том числе  с питанием от химических источников тока (батарей),   определенные праздничные атрибуты, в зависимости от назначения и несмотря на свою специфичность, должны соответствовать требованиям отдельных Технических регламентов, например, </w:t>
      </w:r>
      <w:proofErr w:type="gramStart"/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007/2011 «О безопасности продукции, предназначенной для детей и подростков»,  ТР ТС «О безопасности продукции легкой промышленности», ТР ТС 020/2011 </w:t>
      </w:r>
      <w:r w:rsidRPr="00270B56">
        <w:rPr>
          <w:rFonts w:ascii="Cambria Math" w:eastAsia="Times New Roman" w:hAnsi="Cambria Math" w:cs="Times New Roman"/>
          <w:sz w:val="28"/>
          <w:szCs w:val="28"/>
          <w:lang w:eastAsia="ru-RU"/>
        </w:rPr>
        <w:t>​</w:t>
      </w:r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«Электромагнитная совместимость технических средств» и иметь подтверждающие документы (сертификат соответствия или декларацию о соответствии).</w:t>
      </w:r>
    </w:p>
    <w:p w:rsidR="00270B56" w:rsidRPr="00270B56" w:rsidRDefault="00270B56" w:rsidP="00270B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продукция, прошедшая процедуру подтверждения соответствия Техническим регламентам должна быть маркирована единым знаком обращения продукции на рынке государств – членов Евразийского экономического союза.</w:t>
      </w:r>
    </w:p>
    <w:p w:rsidR="00270B56" w:rsidRPr="00270B56" w:rsidRDefault="00270B56" w:rsidP="00270B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Новогодние подарки стоит приобретать в местах организованной торговли,   избегая стихийных рынков (мест).</w:t>
      </w:r>
    </w:p>
    <w:p w:rsidR="00270B56" w:rsidRPr="00270B56" w:rsidRDefault="00270B56" w:rsidP="00270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Желаем, чтобы выбор подарков принёс вам радость и праздничное настроение!</w:t>
      </w:r>
    </w:p>
    <w:p w:rsidR="00270B56" w:rsidRPr="00270B56" w:rsidRDefault="00270B56" w:rsidP="00270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Отделение надзора и </w:t>
      </w:r>
      <w:proofErr w:type="gramStart"/>
      <w:r w:rsidRPr="00270B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контроля</w:t>
      </w:r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0B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</w:t>
      </w:r>
      <w:proofErr w:type="gramEnd"/>
      <w:r w:rsidRPr="00270B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гигиенической безопасностью товаров   отдела гигиены</w:t>
      </w:r>
    </w:p>
    <w:p w:rsidR="00270B56" w:rsidRPr="00270B56" w:rsidRDefault="00270B56" w:rsidP="00270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Врач-гигиенист (руководитель)                                              Г.П.Беседина</w:t>
      </w:r>
    </w:p>
    <w:p w:rsidR="00270B56" w:rsidRPr="00270B56" w:rsidRDefault="00270B56" w:rsidP="00270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инженер                                                                    Н.В.Донцова</w:t>
      </w:r>
    </w:p>
    <w:p w:rsidR="009705C6" w:rsidRPr="00270B56" w:rsidRDefault="00270B56" w:rsidP="00270B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05C6" w:rsidRPr="00270B56" w:rsidSect="00270B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E4FF8"/>
    <w:multiLevelType w:val="multilevel"/>
    <w:tmpl w:val="65562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70B56"/>
    <w:rsid w:val="000C33AA"/>
    <w:rsid w:val="00151845"/>
    <w:rsid w:val="00270B56"/>
    <w:rsid w:val="00D4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D5"/>
  </w:style>
  <w:style w:type="paragraph" w:styleId="1">
    <w:name w:val="heading 1"/>
    <w:basedOn w:val="a"/>
    <w:link w:val="10"/>
    <w:uiPriority w:val="9"/>
    <w:qFormat/>
    <w:rsid w:val="00270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270B56"/>
  </w:style>
  <w:style w:type="character" w:styleId="a3">
    <w:name w:val="Hyperlink"/>
    <w:basedOn w:val="a0"/>
    <w:uiPriority w:val="99"/>
    <w:semiHidden/>
    <w:unhideWhenUsed/>
    <w:rsid w:val="00270B56"/>
    <w:rPr>
      <w:color w:val="0000FF"/>
      <w:u w:val="single"/>
    </w:rPr>
  </w:style>
  <w:style w:type="character" w:customStyle="1" w:styleId="author">
    <w:name w:val="author"/>
    <w:basedOn w:val="a0"/>
    <w:rsid w:val="00270B56"/>
  </w:style>
  <w:style w:type="paragraph" w:styleId="a4">
    <w:name w:val="Normal (Web)"/>
    <w:basedOn w:val="a"/>
    <w:uiPriority w:val="99"/>
    <w:semiHidden/>
    <w:unhideWhenUsed/>
    <w:rsid w:val="00270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70B56"/>
    <w:rPr>
      <w:i/>
      <w:iCs/>
    </w:rPr>
  </w:style>
  <w:style w:type="character" w:styleId="a6">
    <w:name w:val="Strong"/>
    <w:basedOn w:val="a0"/>
    <w:uiPriority w:val="22"/>
    <w:qFormat/>
    <w:rsid w:val="00270B56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270B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70B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270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0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691</Words>
  <Characters>3945</Characters>
  <Application>Microsoft Office Word</Application>
  <DocSecurity>0</DocSecurity>
  <Lines>32</Lines>
  <Paragraphs>9</Paragraphs>
  <ScaleCrop>false</ScaleCrop>
  <Company>home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2025-11-27T14:46:00Z</dcterms:created>
  <dcterms:modified xsi:type="dcterms:W3CDTF">2025-11-27T14:59:00Z</dcterms:modified>
</cp:coreProperties>
</file>