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C3" w:rsidRPr="00CA356C" w:rsidRDefault="007958C3" w:rsidP="007958C3">
      <w:pPr>
        <w:jc w:val="both"/>
        <w:rPr>
          <w:color w:val="000000"/>
          <w:sz w:val="30"/>
          <w:szCs w:val="30"/>
          <w:u w:val="single"/>
          <w:shd w:val="clear" w:color="auto" w:fill="FFFFFF"/>
        </w:rPr>
      </w:pPr>
      <w:r w:rsidRPr="00CA356C">
        <w:rPr>
          <w:color w:val="000000"/>
          <w:sz w:val="30"/>
          <w:szCs w:val="30"/>
          <w:u w:val="single"/>
          <w:shd w:val="clear" w:color="auto" w:fill="FFFFFF"/>
        </w:rPr>
        <w:t xml:space="preserve">Заседание комиссии </w:t>
      </w:r>
      <w:r w:rsidR="004707FB">
        <w:rPr>
          <w:color w:val="000000"/>
          <w:sz w:val="30"/>
          <w:szCs w:val="30"/>
          <w:u w:val="single"/>
          <w:shd w:val="clear" w:color="auto" w:fill="FFFFFF"/>
        </w:rPr>
        <w:t>26 июня</w:t>
      </w:r>
      <w:r w:rsidR="00CA356C" w:rsidRPr="00CA356C">
        <w:rPr>
          <w:color w:val="000000"/>
          <w:sz w:val="30"/>
          <w:szCs w:val="30"/>
          <w:u w:val="single"/>
          <w:shd w:val="clear" w:color="auto" w:fill="FFFFFF"/>
        </w:rPr>
        <w:t> 2025</w:t>
      </w:r>
      <w:r w:rsidRPr="00CA356C">
        <w:rPr>
          <w:color w:val="000000"/>
          <w:sz w:val="30"/>
          <w:szCs w:val="30"/>
          <w:u w:val="single"/>
          <w:shd w:val="clear" w:color="auto" w:fill="FFFFFF"/>
        </w:rPr>
        <w:t xml:space="preserve"> г. </w:t>
      </w:r>
    </w:p>
    <w:p w:rsidR="007958C3" w:rsidRDefault="007958C3" w:rsidP="007958C3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ab/>
      </w:r>
    </w:p>
    <w:p w:rsidR="00CA356C" w:rsidRDefault="004707FB" w:rsidP="00CA356C">
      <w:pPr>
        <w:pStyle w:val="a3"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26 июня </w:t>
      </w:r>
      <w:r w:rsidR="00CA356C">
        <w:rPr>
          <w:color w:val="000000"/>
          <w:shd w:val="clear" w:color="auto" w:fill="FFFFFF"/>
        </w:rPr>
        <w:t>2025</w:t>
      </w:r>
      <w:r w:rsidR="007958C3" w:rsidRPr="009E2801">
        <w:rPr>
          <w:color w:val="000000"/>
          <w:shd w:val="clear" w:color="auto" w:fill="FFFFFF"/>
        </w:rPr>
        <w:t xml:space="preserve"> г. </w:t>
      </w:r>
      <w:r w:rsidR="007958C3">
        <w:rPr>
          <w:color w:val="000000"/>
          <w:shd w:val="clear" w:color="auto" w:fill="FFFFFF"/>
        </w:rPr>
        <w:t xml:space="preserve">состоялось заседание комиссии Осиповичского </w:t>
      </w:r>
      <w:r w:rsidR="003A4B6F">
        <w:rPr>
          <w:color w:val="000000"/>
          <w:shd w:val="clear" w:color="auto" w:fill="FFFFFF"/>
        </w:rPr>
        <w:t>районного исполнительного комитета по противодействию коррупции</w:t>
      </w:r>
      <w:r w:rsidR="007958C3">
        <w:rPr>
          <w:color w:val="000000"/>
          <w:shd w:val="clear" w:color="auto" w:fill="FFFFFF"/>
        </w:rPr>
        <w:t xml:space="preserve">, на котором </w:t>
      </w:r>
      <w:r w:rsidR="000455F4">
        <w:rPr>
          <w:color w:val="000000"/>
          <w:shd w:val="clear" w:color="auto" w:fill="FFFFFF"/>
        </w:rPr>
        <w:t>рассмотрен</w:t>
      </w:r>
      <w:r w:rsidR="00CA356C">
        <w:rPr>
          <w:color w:val="000000"/>
          <w:shd w:val="clear" w:color="auto" w:fill="FFFFFF"/>
        </w:rPr>
        <w:t>ы</w:t>
      </w:r>
      <w:r w:rsidR="000455F4">
        <w:rPr>
          <w:color w:val="000000"/>
          <w:shd w:val="clear" w:color="auto" w:fill="FFFFFF"/>
        </w:rPr>
        <w:t xml:space="preserve"> вопрос</w:t>
      </w:r>
      <w:r w:rsidR="00CA356C">
        <w:rPr>
          <w:color w:val="000000"/>
          <w:shd w:val="clear" w:color="auto" w:fill="FFFFFF"/>
        </w:rPr>
        <w:t>ы:</w:t>
      </w:r>
      <w:r w:rsidR="007958C3" w:rsidRPr="009E2801">
        <w:rPr>
          <w:color w:val="000000"/>
          <w:shd w:val="clear" w:color="auto" w:fill="FFFFFF"/>
        </w:rPr>
        <w:t xml:space="preserve"> </w:t>
      </w:r>
    </w:p>
    <w:p w:rsidR="00CA356C" w:rsidRPr="00DB2ECC" w:rsidRDefault="00CA356C" w:rsidP="00CA356C">
      <w:pPr>
        <w:pStyle w:val="a3"/>
        <w:ind w:firstLine="709"/>
        <w:rPr>
          <w:b/>
        </w:rPr>
      </w:pPr>
    </w:p>
    <w:p w:rsidR="004707FB" w:rsidRPr="004707FB" w:rsidRDefault="00CA356C" w:rsidP="004707FB">
      <w:pPr>
        <w:tabs>
          <w:tab w:val="left" w:pos="567"/>
        </w:tabs>
        <w:ind w:firstLine="709"/>
        <w:jc w:val="both"/>
        <w:rPr>
          <w:b/>
          <w:i/>
          <w:sz w:val="30"/>
          <w:szCs w:val="30"/>
        </w:rPr>
      </w:pPr>
      <w:r w:rsidRPr="004707FB">
        <w:rPr>
          <w:b/>
          <w:i/>
          <w:sz w:val="30"/>
          <w:szCs w:val="30"/>
        </w:rPr>
        <w:t>1. </w:t>
      </w:r>
      <w:r w:rsidR="004707FB" w:rsidRPr="004707FB">
        <w:rPr>
          <w:b/>
          <w:i/>
          <w:sz w:val="30"/>
          <w:szCs w:val="30"/>
        </w:rPr>
        <w:t>Об организации работы по предупреждению коррупционных правонарушений в части соблюдения требований законодательства о закупках товаров (работ</w:t>
      </w:r>
      <w:bookmarkStart w:id="0" w:name="_GoBack"/>
      <w:bookmarkEnd w:id="0"/>
      <w:r w:rsidR="004707FB" w:rsidRPr="004707FB">
        <w:rPr>
          <w:b/>
          <w:i/>
          <w:sz w:val="30"/>
          <w:szCs w:val="30"/>
        </w:rPr>
        <w:t>, услуг) и работы комиссий по противодействию коррупции в  сельскохозяйственных организациях</w:t>
      </w:r>
    </w:p>
    <w:p w:rsidR="00CA356C" w:rsidRPr="004707FB" w:rsidRDefault="00CA356C" w:rsidP="004707FB">
      <w:pPr>
        <w:tabs>
          <w:tab w:val="left" w:pos="567"/>
        </w:tabs>
        <w:jc w:val="both"/>
        <w:rPr>
          <w:sz w:val="30"/>
          <w:szCs w:val="30"/>
        </w:rPr>
      </w:pPr>
    </w:p>
    <w:p w:rsidR="004707FB" w:rsidRPr="004707FB" w:rsidRDefault="00CA356C" w:rsidP="004707FB">
      <w:pPr>
        <w:tabs>
          <w:tab w:val="left" w:pos="567"/>
        </w:tabs>
        <w:ind w:firstLine="709"/>
        <w:jc w:val="both"/>
        <w:rPr>
          <w:b/>
          <w:i/>
          <w:sz w:val="30"/>
          <w:szCs w:val="30"/>
        </w:rPr>
      </w:pPr>
      <w:r w:rsidRPr="004707FB">
        <w:rPr>
          <w:b/>
          <w:i/>
          <w:sz w:val="30"/>
          <w:szCs w:val="30"/>
        </w:rPr>
        <w:t>2. </w:t>
      </w:r>
      <w:r w:rsidR="004707FB" w:rsidRPr="004707FB">
        <w:rPr>
          <w:b/>
          <w:i/>
          <w:sz w:val="30"/>
          <w:szCs w:val="30"/>
        </w:rPr>
        <w:t>О проведении анализа  антикоррупционного законодательства, в части начисления премии и (или) согласования премирования при выявлении ограничений установленных для конфликта интересов или возможном создании таких условий лицами, влияющими на принятие решений по вопросам премирования в унитарном коммунальном производственном предприятии «Архитектура»</w:t>
      </w:r>
    </w:p>
    <w:p w:rsidR="00CA356C" w:rsidRPr="004707FB" w:rsidRDefault="00CA356C" w:rsidP="004707FB">
      <w:pPr>
        <w:tabs>
          <w:tab w:val="left" w:pos="567"/>
        </w:tabs>
        <w:jc w:val="both"/>
        <w:rPr>
          <w:b/>
          <w:i/>
          <w:sz w:val="30"/>
          <w:szCs w:val="30"/>
        </w:rPr>
      </w:pPr>
    </w:p>
    <w:p w:rsidR="004707FB" w:rsidRPr="004707FB" w:rsidRDefault="00CA356C" w:rsidP="004707FB">
      <w:pPr>
        <w:ind w:firstLine="709"/>
        <w:jc w:val="both"/>
        <w:rPr>
          <w:b/>
          <w:i/>
          <w:sz w:val="30"/>
          <w:szCs w:val="30"/>
        </w:rPr>
      </w:pPr>
      <w:r w:rsidRPr="004707FB">
        <w:rPr>
          <w:b/>
          <w:i/>
          <w:sz w:val="30"/>
          <w:szCs w:val="30"/>
        </w:rPr>
        <w:t>3. </w:t>
      </w:r>
      <w:r w:rsidR="004707FB" w:rsidRPr="004707FB">
        <w:rPr>
          <w:b/>
          <w:i/>
          <w:sz w:val="30"/>
          <w:szCs w:val="30"/>
        </w:rPr>
        <w:t xml:space="preserve">О </w:t>
      </w:r>
      <w:proofErr w:type="spellStart"/>
      <w:r w:rsidR="004707FB" w:rsidRPr="004707FB">
        <w:rPr>
          <w:b/>
          <w:i/>
          <w:sz w:val="30"/>
          <w:szCs w:val="30"/>
        </w:rPr>
        <w:t>киберпреступности</w:t>
      </w:r>
      <w:proofErr w:type="spellEnd"/>
      <w:r w:rsidR="004707FB" w:rsidRPr="004707FB">
        <w:rPr>
          <w:b/>
          <w:i/>
          <w:sz w:val="30"/>
          <w:szCs w:val="30"/>
        </w:rPr>
        <w:t xml:space="preserve"> на территории Осиповичского района (информационный доклад)</w:t>
      </w:r>
    </w:p>
    <w:p w:rsidR="007958C3" w:rsidRDefault="007958C3" w:rsidP="004707FB">
      <w:pPr>
        <w:jc w:val="both"/>
      </w:pPr>
    </w:p>
    <w:p w:rsidR="006A55D8" w:rsidRDefault="007958C3" w:rsidP="006A55D8">
      <w:pPr>
        <w:pStyle w:val="a3"/>
        <w:spacing w:after="120"/>
        <w:ind w:firstLine="709"/>
        <w:contextualSpacing/>
      </w:pPr>
      <w:r w:rsidRPr="006A55D8">
        <w:t>В заседании комиссии принял</w:t>
      </w:r>
      <w:r w:rsidR="00672857" w:rsidRPr="006A55D8">
        <w:t>и</w:t>
      </w:r>
      <w:r w:rsidRPr="006A55D8">
        <w:t xml:space="preserve"> участие </w:t>
      </w:r>
      <w:r w:rsidR="004707FB">
        <w:t>Чернов Кирилл Александрович</w:t>
      </w:r>
      <w:r w:rsidR="006A55D8">
        <w:t xml:space="preserve">, начальник </w:t>
      </w:r>
      <w:r w:rsidR="006A55D8" w:rsidRPr="00EF7460">
        <w:t>Осиповичского районного отдела Следственного комитета Республики Беларусь</w:t>
      </w:r>
      <w:r w:rsidR="006A55D8">
        <w:t>,</w:t>
      </w:r>
      <w:r w:rsidR="006A55D8" w:rsidRPr="00E55377">
        <w:t xml:space="preserve"> </w:t>
      </w:r>
      <w:r w:rsidR="004707FB">
        <w:t>Иваньков Денис Валерьевич</w:t>
      </w:r>
      <w:r w:rsidR="006A55D8">
        <w:t>,</w:t>
      </w:r>
      <w:r w:rsidR="006A55D8" w:rsidRPr="00E55377">
        <w:t xml:space="preserve"> </w:t>
      </w:r>
      <w:r w:rsidR="004707FB">
        <w:t>прокурор</w:t>
      </w:r>
      <w:r w:rsidR="006A55D8" w:rsidRPr="002D4C62">
        <w:t xml:space="preserve"> Осиповичского района</w:t>
      </w:r>
      <w:r w:rsidR="006A55D8">
        <w:t>,</w:t>
      </w:r>
      <w:r w:rsidR="006A55D8" w:rsidRPr="00E55377">
        <w:t xml:space="preserve"> </w:t>
      </w:r>
      <w:proofErr w:type="spellStart"/>
      <w:r w:rsidR="004707FB">
        <w:t>Шкутко</w:t>
      </w:r>
      <w:proofErr w:type="spellEnd"/>
      <w:r w:rsidR="004707FB">
        <w:t xml:space="preserve"> Дмитрий Васильевич, помощник прокурора Осиповичского района, Дубовик А.Э., директор УКПП «</w:t>
      </w:r>
      <w:proofErr w:type="spellStart"/>
      <w:r w:rsidR="004707FB">
        <w:t>Архитектруа</w:t>
      </w:r>
      <w:proofErr w:type="spellEnd"/>
      <w:r w:rsidR="004707FB">
        <w:t xml:space="preserve">», начальники отделов райисполкома, </w:t>
      </w:r>
      <w:r w:rsidR="004707FB" w:rsidRPr="00E55377">
        <w:t xml:space="preserve">руководители </w:t>
      </w:r>
      <w:r w:rsidR="004707FB">
        <w:t>с</w:t>
      </w:r>
      <w:r w:rsidR="004707FB">
        <w:t>ельскохозяйственных организаций.</w:t>
      </w:r>
    </w:p>
    <w:p w:rsidR="006A55D8" w:rsidRDefault="006A55D8" w:rsidP="006A55D8">
      <w:pPr>
        <w:pStyle w:val="a3"/>
        <w:spacing w:line="320" w:lineRule="exact"/>
        <w:contextualSpacing/>
      </w:pPr>
    </w:p>
    <w:p w:rsidR="007958C3" w:rsidRPr="00CA356C" w:rsidRDefault="007958C3" w:rsidP="005E2820">
      <w:pPr>
        <w:tabs>
          <w:tab w:val="left" w:pos="567"/>
        </w:tabs>
        <w:ind w:firstLine="709"/>
        <w:jc w:val="both"/>
        <w:rPr>
          <w:sz w:val="30"/>
          <w:szCs w:val="30"/>
          <w:highlight w:val="yellow"/>
        </w:rPr>
      </w:pPr>
    </w:p>
    <w:p w:rsidR="00FB56B4" w:rsidRDefault="00FB56B4"/>
    <w:sectPr w:rsidR="00FB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1D"/>
    <w:rsid w:val="000231DD"/>
    <w:rsid w:val="000455F4"/>
    <w:rsid w:val="000E6952"/>
    <w:rsid w:val="00156888"/>
    <w:rsid w:val="003A4B6F"/>
    <w:rsid w:val="0045501D"/>
    <w:rsid w:val="004707FB"/>
    <w:rsid w:val="005E2820"/>
    <w:rsid w:val="00672857"/>
    <w:rsid w:val="006A55D8"/>
    <w:rsid w:val="00764C39"/>
    <w:rsid w:val="007958C3"/>
    <w:rsid w:val="00B94168"/>
    <w:rsid w:val="00C849E6"/>
    <w:rsid w:val="00CA356C"/>
    <w:rsid w:val="00EC726B"/>
    <w:rsid w:val="00EF56A7"/>
    <w:rsid w:val="00F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6C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CA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CA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6C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CA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CA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THEAMYS</dc:creator>
  <cp:lastModifiedBy>THEAMYS</cp:lastModifiedBy>
  <cp:revision>3</cp:revision>
  <dcterms:created xsi:type="dcterms:W3CDTF">2025-06-30T13:38:00Z</dcterms:created>
  <dcterms:modified xsi:type="dcterms:W3CDTF">2025-06-30T13:42:00Z</dcterms:modified>
</cp:coreProperties>
</file>