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F3" w:rsidRPr="000E7FDD" w:rsidRDefault="00A264F3" w:rsidP="00A264F3">
      <w:pPr>
        <w:widowControl w:val="0"/>
        <w:spacing w:line="307" w:lineRule="atLeast"/>
        <w:ind w:firstLine="665"/>
        <w:jc w:val="center"/>
        <w:rPr>
          <w:sz w:val="30"/>
          <w:szCs w:val="30"/>
        </w:rPr>
      </w:pPr>
      <w:r w:rsidRPr="000E7FDD">
        <w:rPr>
          <w:sz w:val="30"/>
          <w:szCs w:val="30"/>
        </w:rPr>
        <w:t>Соблюдение требований безопасности в охранных зонах объектов газораспределительной системы</w:t>
      </w:r>
    </w:p>
    <w:p w:rsidR="00A264F3" w:rsidRPr="000E7FDD" w:rsidRDefault="00A264F3" w:rsidP="00A44974">
      <w:pPr>
        <w:shd w:val="clear" w:color="auto" w:fill="FDFCF7"/>
        <w:spacing w:before="120" w:line="360" w:lineRule="auto"/>
        <w:ind w:firstLine="709"/>
        <w:jc w:val="center"/>
        <w:rPr>
          <w:rFonts w:ascii="Tahoma" w:hAnsi="Tahoma" w:cs="Tahoma"/>
          <w:sz w:val="28"/>
          <w:szCs w:val="28"/>
        </w:rPr>
      </w:pPr>
    </w:p>
    <w:p w:rsidR="00275AE0" w:rsidRPr="000E7FDD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 w:rsidRPr="000E7FDD">
        <w:rPr>
          <w:sz w:val="30"/>
          <w:szCs w:val="30"/>
        </w:rPr>
        <w:t xml:space="preserve">В соответствии с требованиями ст. 28 Закона Республики Беларусь от 4 января </w:t>
      </w:r>
      <w:smartTag w:uri="urn:schemas-microsoft-com:office:smarttags" w:element="metricconverter">
        <w:smartTagPr>
          <w:attr w:name="ProductID" w:val="2003 г"/>
        </w:smartTagPr>
        <w:r w:rsidRPr="000E7FDD">
          <w:rPr>
            <w:sz w:val="30"/>
            <w:szCs w:val="30"/>
          </w:rPr>
          <w:t>2003 г</w:t>
        </w:r>
      </w:smartTag>
      <w:r w:rsidRPr="000E7FDD">
        <w:rPr>
          <w:sz w:val="30"/>
          <w:szCs w:val="30"/>
        </w:rPr>
        <w:t>. № 176-З «О газоснабжении» в целях обеспечения промышленной, пожарной и экологической безопасности объектов газораспределительной системы устанавливаются охранные зоны объектов газораспределительной системы.</w:t>
      </w:r>
    </w:p>
    <w:p w:rsidR="00A264F3" w:rsidRPr="000E7FDD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 w:rsidRPr="000E7FDD">
        <w:rPr>
          <w:sz w:val="30"/>
          <w:szCs w:val="30"/>
        </w:rPr>
        <w:t xml:space="preserve">Землепользователи не вправе осуществлять строительство зданий, строений и сооружений, ремонтные работы, складирование материалов и оборудования в пределах охранных зон объектов газораспределительной системы без </w:t>
      </w:r>
      <w:proofErr w:type="gramStart"/>
      <w:r w:rsidRPr="000E7FDD">
        <w:rPr>
          <w:sz w:val="30"/>
          <w:szCs w:val="30"/>
        </w:rPr>
        <w:t>соблюдения</w:t>
      </w:r>
      <w:proofErr w:type="gramEnd"/>
      <w:r w:rsidRPr="000E7FDD">
        <w:rPr>
          <w:sz w:val="30"/>
          <w:szCs w:val="30"/>
        </w:rPr>
        <w:t xml:space="preserve"> установленных техническими нормативными правовыми актами Республики Беларусь и иными правилами минимальных расстояний до объектов газораспределительной системы и согласования с собственником объектов газораспределительной системы и (или) уполномоченным им лицом.</w:t>
      </w:r>
    </w:p>
    <w:p w:rsidR="00A264F3" w:rsidRPr="000E7FDD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 w:rsidRPr="000E7FDD">
        <w:rPr>
          <w:sz w:val="30"/>
          <w:szCs w:val="30"/>
        </w:rPr>
        <w:t>Порядок установления охранных зон, размеры и режим их использования определен постановлением Советом Министров Республики Беларусь от 06.11.2007 № 1474, а именно «Положением о порядке установления охранных зон объектов газораспределительной системы, размерах и режиме их использования» (далее – Положение).</w:t>
      </w:r>
    </w:p>
    <w:p w:rsidR="00A264F3" w:rsidRPr="000E7FDD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 w:rsidRPr="000E7FDD">
        <w:rPr>
          <w:sz w:val="30"/>
          <w:szCs w:val="30"/>
        </w:rPr>
        <w:t>Охранные зоны объектов газораспределительной системы – территории с особыми условиями землепользования, которые прилегают к газопроводам и другим объектам газораспределительной системы и необходимы для обеспечения их безопасной эксплуатации.</w:t>
      </w:r>
    </w:p>
    <w:p w:rsidR="00DA0C56" w:rsidRDefault="00DA0C56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052000" cy="3646739"/>
            <wp:effectExtent l="0" t="0" r="5715" b="0"/>
            <wp:docPr id="3" name="Рисунок 3" descr="C:\Users\gaz\Desktop\2020-02-27 11-53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z\Desktop\2020-02-27 11-53-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364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9C" w:rsidRDefault="00F67C9C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Повреждение газопроводов (кроме магистральных) или их оборудования при производстве работ влечет наложение штрафа в размере от тридцати до пятидесяти базовых величин - статья 2</w:t>
      </w:r>
      <w:r w:rsidR="000E7FDD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0E7FDD">
        <w:rPr>
          <w:sz w:val="30"/>
          <w:szCs w:val="30"/>
        </w:rPr>
        <w:t>3</w:t>
      </w:r>
      <w:bookmarkStart w:id="0" w:name="_GoBack"/>
      <w:bookmarkEnd w:id="0"/>
      <w:r>
        <w:rPr>
          <w:sz w:val="30"/>
          <w:szCs w:val="30"/>
        </w:rPr>
        <w:t xml:space="preserve"> (Кодекс Республики Беларусь об Административных Правонарушениях).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В целях обеспечения промышленной, пожарной и экологической безопасности при эксплуатации объектов газораспределительной системы устанавливаются охранные зоны: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вдоль газопроводов высокого давления I категории –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10 метрах"/>
        </w:smartTagPr>
        <w:r>
          <w:rPr>
            <w:sz w:val="30"/>
            <w:szCs w:val="30"/>
          </w:rPr>
          <w:t>10 метрах</w:t>
        </w:r>
      </w:smartTag>
      <w:r>
        <w:rPr>
          <w:sz w:val="30"/>
          <w:szCs w:val="30"/>
        </w:rPr>
        <w:t xml:space="preserve"> от оси газопровода с каждой стороны;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вдоль газопроводов высокого давления II категории –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7 метрах"/>
        </w:smartTagPr>
        <w:r>
          <w:rPr>
            <w:sz w:val="30"/>
            <w:szCs w:val="30"/>
          </w:rPr>
          <w:t>7 метрах</w:t>
        </w:r>
      </w:smartTag>
      <w:r>
        <w:rPr>
          <w:sz w:val="30"/>
          <w:szCs w:val="30"/>
        </w:rPr>
        <w:t xml:space="preserve"> от оси газопровода с каждой стороны;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вдоль газопроводов среднего давления –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4 метрах"/>
        </w:smartTagPr>
        <w:r>
          <w:rPr>
            <w:sz w:val="30"/>
            <w:szCs w:val="30"/>
          </w:rPr>
          <w:t>4 метрах</w:t>
        </w:r>
      </w:smartTag>
      <w:r>
        <w:rPr>
          <w:sz w:val="30"/>
          <w:szCs w:val="30"/>
        </w:rPr>
        <w:t xml:space="preserve"> от оси газопровода с каждой стороны;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вдоль газопроводов низкого давления – в виде участка земли, ограниченного условными линиями, проходящими в </w:t>
      </w:r>
      <w:smartTag w:uri="urn:schemas-microsoft-com:office:smarttags" w:element="metricconverter">
        <w:smartTagPr>
          <w:attr w:name="ProductID" w:val="2 метрах"/>
        </w:smartTagPr>
        <w:r>
          <w:rPr>
            <w:sz w:val="30"/>
            <w:szCs w:val="30"/>
          </w:rPr>
          <w:t>2 метрах</w:t>
        </w:r>
      </w:smartTag>
      <w:r>
        <w:rPr>
          <w:sz w:val="30"/>
          <w:szCs w:val="30"/>
        </w:rPr>
        <w:t xml:space="preserve"> от оси газопровода с каждой стороны;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вдоль подводных переходов –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30"/>
            <w:szCs w:val="30"/>
          </w:rPr>
          <w:t>50 метров</w:t>
        </w:r>
      </w:smartTag>
      <w:r>
        <w:rPr>
          <w:sz w:val="30"/>
          <w:szCs w:val="30"/>
        </w:rPr>
        <w:t xml:space="preserve"> с каждой стороны;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вокруг зданий ГРП, территорий АГЗС, РУ и групповых баллонных установок – в виде участка земли, ограниченного условной линией, отстоящей от границ территорий указанных объектов на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30"/>
            <w:szCs w:val="30"/>
          </w:rPr>
          <w:t>10 метров</w:t>
        </w:r>
      </w:smartTag>
      <w:r>
        <w:rPr>
          <w:sz w:val="30"/>
          <w:szCs w:val="30"/>
        </w:rPr>
        <w:t xml:space="preserve"> во все стороны.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охранных зон без письменного разрешения газоснабжающих организаций запрещается: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1. производить мелиоративные работы, прокладывать оросительные и осушительные каналы и возводить сооружения мелиоративных систем;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2. устраивать стоянки и остановки транспортных средств, тракторов и других самоходных машин;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3. производить строительные и монтажные работы, планировку грунта;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4. производить геолого-съемочные, поисковые, геодезические и другие изыскательные работы, связанные с устройством скважин, шурфов и взятием проб грунта (кроме почвенных образцов);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5. возводить малые архитектурные формы;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6. производить дноочистительные и землечерпальные работы.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охранных зон запрещается: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перемещать, демонтировать, засыпать, повреждать указатели трасс подземных газопроводов и мест расположения сетевых сооружений на </w:t>
      </w:r>
      <w:r>
        <w:rPr>
          <w:sz w:val="30"/>
          <w:szCs w:val="30"/>
        </w:rPr>
        <w:lastRenderedPageBreak/>
        <w:t>них, контрольно-измерительные пункты;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открывать самовольно люки газовых колодцев и </w:t>
      </w:r>
      <w:proofErr w:type="spellStart"/>
      <w:r>
        <w:rPr>
          <w:sz w:val="30"/>
          <w:szCs w:val="30"/>
        </w:rPr>
        <w:t>коверов</w:t>
      </w:r>
      <w:proofErr w:type="spellEnd"/>
      <w:r>
        <w:rPr>
          <w:sz w:val="30"/>
          <w:szCs w:val="30"/>
        </w:rPr>
        <w:t>, ворота РУ и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3. устраивать свалки, выливать агрессивные жидкости, в том числе растворы кислот, солей и щелочей;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складировать материалы и оборудование, в том числе для временного хранения, вдоль трассы подземного газопровода в пределах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30"/>
            <w:szCs w:val="30"/>
          </w:rPr>
          <w:t>2 метров</w:t>
        </w:r>
      </w:smartTag>
      <w:r>
        <w:rPr>
          <w:sz w:val="30"/>
          <w:szCs w:val="30"/>
        </w:rPr>
        <w:t xml:space="preserve"> по обе стороны от оси, а также производить посадку деревьев и кустарников всех видов в пределах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30"/>
            <w:szCs w:val="30"/>
          </w:rPr>
          <w:t>1,5 метра</w:t>
        </w:r>
      </w:smartTag>
      <w:r>
        <w:rPr>
          <w:sz w:val="30"/>
          <w:szCs w:val="30"/>
        </w:rPr>
        <w:t xml:space="preserve"> по обе стороны от оси газопровода;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5. разрушать сооружения и устройства, предохраняющие газопроводы и сооружения на них от повреждений;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6. бросать якоря, проходить с отданными якорями, цепями, лотами, волокушами, проводить траление жесткими и полужесткими тралами;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7. разводить огонь и размещать какие-либо открытые или закрытые источники огня;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8.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9. осуществлять строительство зданий, строений и сооружений.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Производство ремонтных, строительных и земляных работ без ордера на раскопки и разрешения на право производства ремонтных, строительных и земляных работ (далее - разрешение), выдаваемого газоснабжающей организацией, не допускается.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Разрешение оформляется согласно приложению 2 к Положению. В разрешении указываются требования и условия, обязательные для исполнителей при производстве ремонтных, строительных и земляных работ. К разрешению прилагается схема газопровода и инженерных коммуникаций, сооружений (ГРП, РУ, групповых баллонных установок), АГЗС с привязками.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Юридические и физические лица, осуществляющие ремонтные, строительные и земляные работы, должны представить газоснабжающей организации для согласования проект плана их производства, разработанный с учетом требований строительных, а при необходимости - иных регламентирующих данные работы норм и правил, а также заявление (письмо) на получение разрешения.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Юридические и физические лица, получившие разрешение, обязаны руководствоваться порядком проведения ремонтных, строительных и земляных работ и соблюдать условия их выполнения, изложенные в разрешении.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Разрешение выдается на срок, указанный в запросе. Разрешение </w:t>
      </w:r>
      <w:r>
        <w:rPr>
          <w:sz w:val="30"/>
          <w:szCs w:val="30"/>
        </w:rPr>
        <w:lastRenderedPageBreak/>
        <w:t>оформляется в двух экземплярах, один из них хранится в газоснабжающей организации. Срок хранения – 3 года.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Ордер на раскопки выдается местными исполнительными и распорядительными органами в установленном законодательством порядке.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Основанием для получения ордера на раскопки для производства ремонтных, строительных и земляных работ в охранной зоне является разрешение.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До начала ремонтных, строительных и земляных работ в охранной зоне приказом организации, производящей работы, из числа специалистов назначается лицо, ответственное за производство ремонтных, строительных и земляных работ (руководитель работ).</w:t>
      </w:r>
    </w:p>
    <w:p w:rsidR="00A264F3" w:rsidRDefault="00A264F3" w:rsidP="00A264F3">
      <w:pPr>
        <w:widowControl w:val="0"/>
        <w:spacing w:line="307" w:lineRule="atLeast"/>
        <w:ind w:firstLine="665"/>
        <w:jc w:val="both"/>
        <w:rPr>
          <w:sz w:val="30"/>
          <w:szCs w:val="30"/>
        </w:rPr>
      </w:pPr>
      <w:r>
        <w:rPr>
          <w:sz w:val="30"/>
          <w:szCs w:val="30"/>
        </w:rPr>
        <w:t>Работы в охранной зоне производятся только в присутствии руководителя работ и представителя газоснабжающей организации.</w:t>
      </w:r>
    </w:p>
    <w:p w:rsidR="00A264F3" w:rsidRDefault="00A264F3" w:rsidP="00A264F3">
      <w:pPr>
        <w:widowControl w:val="0"/>
        <w:spacing w:line="360" w:lineRule="auto"/>
        <w:ind w:firstLine="663"/>
        <w:jc w:val="both"/>
        <w:rPr>
          <w:sz w:val="30"/>
          <w:szCs w:val="30"/>
        </w:rPr>
      </w:pPr>
    </w:p>
    <w:p w:rsidR="00A264F3" w:rsidRDefault="00A264F3" w:rsidP="00A264F3">
      <w:pPr>
        <w:widowControl w:val="0"/>
        <w:spacing w:line="307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Ведущий государственный инспектор</w:t>
      </w:r>
    </w:p>
    <w:p w:rsidR="00AC2364" w:rsidRDefault="00AC2364" w:rsidP="00A264F3">
      <w:pPr>
        <w:widowControl w:val="0"/>
        <w:spacing w:line="307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Бобруйского межрайонного отдела </w:t>
      </w:r>
    </w:p>
    <w:p w:rsidR="00A264F3" w:rsidRDefault="00A264F3" w:rsidP="00A264F3">
      <w:pPr>
        <w:widowControl w:val="0"/>
        <w:spacing w:line="307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Могилевского областного управления</w:t>
      </w:r>
    </w:p>
    <w:p w:rsidR="008F2BA6" w:rsidRDefault="00A264F3" w:rsidP="00A41341">
      <w:pPr>
        <w:widowControl w:val="0"/>
        <w:spacing w:line="307" w:lineRule="atLeast"/>
        <w:jc w:val="both"/>
      </w:pPr>
      <w:r>
        <w:rPr>
          <w:sz w:val="30"/>
          <w:szCs w:val="30"/>
        </w:rPr>
        <w:t>Госпромнадзора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Л.Н. </w:t>
      </w:r>
      <w:proofErr w:type="spellStart"/>
      <w:r>
        <w:rPr>
          <w:sz w:val="30"/>
          <w:szCs w:val="30"/>
        </w:rPr>
        <w:t>Чефанова</w:t>
      </w:r>
      <w:proofErr w:type="spellEnd"/>
    </w:p>
    <w:sectPr w:rsidR="008F2BA6" w:rsidSect="00A413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D6"/>
    <w:rsid w:val="000E7FDD"/>
    <w:rsid w:val="00275AE0"/>
    <w:rsid w:val="002A12D7"/>
    <w:rsid w:val="002B102A"/>
    <w:rsid w:val="008F2BA6"/>
    <w:rsid w:val="009928D6"/>
    <w:rsid w:val="00A264F3"/>
    <w:rsid w:val="00A41341"/>
    <w:rsid w:val="00A44974"/>
    <w:rsid w:val="00AC2364"/>
    <w:rsid w:val="00DA0C56"/>
    <w:rsid w:val="00F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Газовый надзор</dc:creator>
  <cp:keywords/>
  <dc:description/>
  <cp:lastModifiedBy>Газовый надзор</cp:lastModifiedBy>
  <cp:revision>13</cp:revision>
  <dcterms:created xsi:type="dcterms:W3CDTF">2020-06-09T09:00:00Z</dcterms:created>
  <dcterms:modified xsi:type="dcterms:W3CDTF">2021-06-08T14:00:00Z</dcterms:modified>
</cp:coreProperties>
</file>