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BC" w:rsidRPr="002709BC" w:rsidRDefault="002709BC" w:rsidP="002709BC">
      <w:pPr>
        <w:pStyle w:val="a3"/>
        <w:rPr>
          <w:sz w:val="28"/>
          <w:szCs w:val="28"/>
        </w:rPr>
      </w:pPr>
      <w:r w:rsidRPr="002709BC">
        <w:rPr>
          <w:rStyle w:val="a4"/>
          <w:i/>
          <w:iCs/>
          <w:sz w:val="28"/>
          <w:szCs w:val="28"/>
        </w:rPr>
        <w:t>Об ухудшении эпидемиологической ситуации по холере в Сирии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 xml:space="preserve">По данным Всемирной организации здравоохранения первые случаи заболевания в стране были зарегистрированы в конце августа текущего года. По состоянию на 10.11.2022 случаи холеры зарегистрированы в 14 провинциях Сирии с максимальным числом в Алеппо, Латакия, Ракке, Хасаке, Дамаске. Всего зарегистрировано более 30 тысяч предполагаемых случаев заболевания, из которых </w:t>
      </w:r>
      <w:proofErr w:type="gramStart"/>
      <w:r w:rsidRPr="002709BC">
        <w:rPr>
          <w:sz w:val="28"/>
          <w:szCs w:val="28"/>
        </w:rPr>
        <w:t>подтверждено</w:t>
      </w:r>
      <w:proofErr w:type="gramEnd"/>
      <w:r w:rsidRPr="002709BC">
        <w:rPr>
          <w:sz w:val="28"/>
          <w:szCs w:val="28"/>
        </w:rPr>
        <w:t xml:space="preserve"> по меньшей мере 400, около 90 человек умерли. Фактором передачи инфекции стала вода из реки Евфрат, используемая населением для питья и хозяйственных нужд, а также вода из централизованных источников водоснабжения, контаминированная возбудителем холеры вследствие разрушения систем водоснабжения, водоочистных сооружений, насосных станций.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Высокая активность миграционных процессов, в том числе с гуманитарной и туристической целями, повышает риск завоза и распространения холеры на территории Республики Беларусь.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Чтобы предупредить заражение холерой при выезде в страны, неблагополучные по данному заболеванию, необходимо помнить, что: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проживание допускается только в гостиницах, обеспеченных централизованным водоснабжением и канализацией;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прием пищи следует осуществлять в пунктах питания, где используются продукты гарантированного качества;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для питья следует употреблять только безопасную воду и напитки (бутилированная или кипяченая вода, напитки, соки промышленного производства и гарантированного качества);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овощи и фрукты необходимо мыть кипяченой или бутилированной водой и обдавать кипятком;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мясо, рыба, морепродукты должны обязательно подвергаться термической обработке;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не следует покупать еду на рынках и лотках, пробовать угощения, приготовленные местными жителями. В случае необходимости можно приобретать продукты в фабричной упаковке в специализированных магазинах;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при покупке продуктов следует обращать внимание на срок годности, соблюдать температурный режим их хранения;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 xml:space="preserve">необходимо строго соблюдать правила личной гигиены, в том числе гигиены рук. После посещения улицы, общественных мест,  перед едой, </w:t>
      </w:r>
      <w:r w:rsidRPr="002709BC">
        <w:rPr>
          <w:sz w:val="28"/>
          <w:szCs w:val="28"/>
        </w:rPr>
        <w:lastRenderedPageBreak/>
        <w:t>приготовлением, раздачей пищи, а также после посещения туалета следует всегда тщательно мыть руки с мылом либо обработать их антисептическим средством для обработки рук;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не рекомендуется участвовать в экскурсиях, других мероприятиях (охота, рыбалка), проводимых в местах, не обозначенных официальной программой;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купание разрешается только в бассейнах и отведенных для купания водоемах, при купании не следует допускать попадания воды в рот.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Если вы путешествуете с семьей или с друзьями – убедитесь, что они тоже соблюдают эти меры предосторожности.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При наличии грудных детей необходимо особенно тщательно соблюдать следующие меры профилактики острых кишечных инфекций, в том числе холеры: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перед кормлением ребенка необходимо тщательно вымыть руки и обработать грудь чистой водой (бутилированной,  кипяченой). Не мыть грудь водой из моря, океана, реки, озера, где Вы отдыхаете (купаетесь и т.д.);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смеси для кормления следует разводить только кипяченой водой;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посуду ребенка необходимо мыть в кипяченой воде, хранить в пакетах, недоступных для других детей;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детские игрушки следует ежедневно мыть водой с мылом.</w:t>
      </w:r>
    </w:p>
    <w:p w:rsidR="002709BC" w:rsidRPr="002709BC" w:rsidRDefault="002709BC" w:rsidP="002709BC">
      <w:pPr>
        <w:pStyle w:val="a3"/>
        <w:jc w:val="both"/>
        <w:rPr>
          <w:sz w:val="28"/>
          <w:szCs w:val="28"/>
        </w:rPr>
      </w:pPr>
      <w:r w:rsidRPr="002709BC">
        <w:rPr>
          <w:sz w:val="28"/>
          <w:szCs w:val="28"/>
        </w:rPr>
        <w:t>При появлении первых симптомов заболевания необходимо немедленно обратиться к врачу, указав, при наличии, факт пребывания за рубежом.</w:t>
      </w:r>
    </w:p>
    <w:p w:rsidR="002709BC" w:rsidRPr="002709BC" w:rsidRDefault="002709BC" w:rsidP="002709BC">
      <w:pPr>
        <w:pStyle w:val="a3"/>
        <w:rPr>
          <w:sz w:val="28"/>
          <w:szCs w:val="28"/>
        </w:rPr>
      </w:pPr>
      <w:r w:rsidRPr="002709BC">
        <w:rPr>
          <w:sz w:val="28"/>
          <w:szCs w:val="28"/>
        </w:rPr>
        <w:t> </w:t>
      </w:r>
    </w:p>
    <w:p w:rsidR="002709BC" w:rsidRDefault="002709BC" w:rsidP="002709BC">
      <w:pPr>
        <w:pStyle w:val="a3"/>
        <w:rPr>
          <w:sz w:val="28"/>
          <w:szCs w:val="28"/>
        </w:rPr>
      </w:pPr>
    </w:p>
    <w:p w:rsidR="002709BC" w:rsidRPr="002709BC" w:rsidRDefault="002709BC" w:rsidP="002709BC">
      <w:pPr>
        <w:pStyle w:val="a3"/>
        <w:rPr>
          <w:sz w:val="28"/>
          <w:szCs w:val="28"/>
        </w:rPr>
      </w:pPr>
      <w:r w:rsidRPr="002709BC">
        <w:rPr>
          <w:sz w:val="28"/>
          <w:szCs w:val="28"/>
        </w:rPr>
        <w:t>УЗ «Осиповичский райЦГЭ»</w:t>
      </w:r>
    </w:p>
    <w:p w:rsidR="004C03AD" w:rsidRPr="002709BC" w:rsidRDefault="004C03AD">
      <w:pPr>
        <w:rPr>
          <w:sz w:val="28"/>
          <w:szCs w:val="28"/>
        </w:rPr>
      </w:pPr>
    </w:p>
    <w:sectPr w:rsidR="004C03AD" w:rsidRPr="002709BC" w:rsidSect="002709B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BC"/>
    <w:rsid w:val="000C7992"/>
    <w:rsid w:val="002709BC"/>
    <w:rsid w:val="003C4A77"/>
    <w:rsid w:val="004C03AD"/>
    <w:rsid w:val="00D97FB6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09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2840</Characters>
  <Application>Microsoft Office Word</Application>
  <DocSecurity>0</DocSecurity>
  <Lines>23</Lines>
  <Paragraphs>6</Paragraphs>
  <ScaleCrop>false</ScaleCrop>
  <Company>home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2022-11-23T08:37:00Z</dcterms:created>
  <dcterms:modified xsi:type="dcterms:W3CDTF">2022-11-23T08:38:00Z</dcterms:modified>
</cp:coreProperties>
</file>